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BCD" w:rsidP="00502BCD" w:rsidRDefault="00502BC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203B52">
        <w:rPr>
          <w:rFonts w:ascii="Arial" w:hAnsi="Arial" w:cs="Arial"/>
          <w:b/>
          <w:sz w:val="32"/>
          <w:szCs w:val="32"/>
          <w:u w:val="single"/>
        </w:rPr>
        <w:t>DERBYSHIRE COUNTY COUNCIL</w:t>
      </w:r>
    </w:p>
    <w:p w:rsidR="00502BCD" w:rsidP="00502BCD" w:rsidRDefault="00502B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DERBYSHIRE SCHOOLS’ FORUM</w:t>
      </w:r>
    </w:p>
    <w:p w:rsidR="005C6EC2" w:rsidP="00502BCD" w:rsidRDefault="00502BC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Minutes of the Meeting Held on </w:t>
      </w:r>
      <w:r w:rsidR="003E1347">
        <w:rPr>
          <w:rFonts w:ascii="Arial" w:hAnsi="Arial" w:cs="Arial"/>
          <w:b/>
          <w:sz w:val="28"/>
          <w:szCs w:val="28"/>
          <w:u w:val="single"/>
        </w:rPr>
        <w:t>6</w:t>
      </w:r>
      <w:r w:rsidR="00312483">
        <w:rPr>
          <w:rFonts w:ascii="Arial" w:hAnsi="Arial" w:cs="Arial"/>
          <w:b/>
          <w:sz w:val="28"/>
          <w:szCs w:val="28"/>
          <w:u w:val="single"/>
        </w:rPr>
        <w:t>th</w:t>
      </w:r>
      <w:r w:rsidR="00A93513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E1347">
        <w:rPr>
          <w:rFonts w:ascii="Arial" w:hAnsi="Arial" w:cs="Arial"/>
          <w:b/>
          <w:sz w:val="28"/>
          <w:szCs w:val="28"/>
          <w:u w:val="single"/>
        </w:rPr>
        <w:t>November</w:t>
      </w:r>
      <w:r w:rsidR="00F36D7A">
        <w:rPr>
          <w:rFonts w:ascii="Arial" w:hAnsi="Arial" w:cs="Arial"/>
          <w:b/>
          <w:sz w:val="28"/>
          <w:szCs w:val="28"/>
          <w:u w:val="single"/>
        </w:rPr>
        <w:t xml:space="preserve"> 2017</w:t>
      </w:r>
    </w:p>
    <w:p w:rsidR="00502BCD" w:rsidP="00502BCD" w:rsidRDefault="00502BC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At </w:t>
      </w:r>
      <w:r w:rsidR="003E1347">
        <w:rPr>
          <w:rFonts w:ascii="Arial" w:hAnsi="Arial" w:cs="Arial"/>
          <w:b/>
          <w:sz w:val="28"/>
          <w:szCs w:val="28"/>
          <w:u w:val="single"/>
        </w:rPr>
        <w:t>4.30</w:t>
      </w:r>
      <w:r>
        <w:rPr>
          <w:rFonts w:ascii="Arial" w:hAnsi="Arial" w:cs="Arial"/>
          <w:b/>
          <w:sz w:val="28"/>
          <w:szCs w:val="28"/>
          <w:u w:val="single"/>
        </w:rPr>
        <w:t xml:space="preserve"> pm </w:t>
      </w:r>
      <w:proofErr w:type="spellStart"/>
      <w:r w:rsidR="003E1347">
        <w:rPr>
          <w:rFonts w:ascii="Arial" w:hAnsi="Arial" w:cs="Arial"/>
          <w:b/>
          <w:sz w:val="28"/>
          <w:szCs w:val="28"/>
          <w:u w:val="single"/>
        </w:rPr>
        <w:t>Rangewood</w:t>
      </w:r>
      <w:proofErr w:type="spellEnd"/>
      <w:r w:rsidR="003E1347">
        <w:rPr>
          <w:rFonts w:ascii="Arial" w:hAnsi="Arial" w:cs="Arial"/>
          <w:b/>
          <w:sz w:val="28"/>
          <w:szCs w:val="28"/>
          <w:u w:val="single"/>
        </w:rPr>
        <w:t xml:space="preserve"> Room, Post Mill Centre, South Normanton</w:t>
      </w:r>
    </w:p>
    <w:p w:rsidR="00380FD9" w:rsidRDefault="00380FD9"/>
    <w:p w:rsidRPr="00557268" w:rsidR="000D438B" w:rsidP="00502BCD" w:rsidRDefault="00502BCD">
      <w:pPr>
        <w:rPr>
          <w:rFonts w:ascii="Arial" w:hAnsi="Arial" w:cs="Arial"/>
          <w:b/>
          <w:u w:val="single"/>
        </w:rPr>
      </w:pPr>
      <w:r w:rsidRPr="00557268">
        <w:rPr>
          <w:rFonts w:ascii="Arial" w:hAnsi="Arial" w:cs="Arial"/>
          <w:b/>
          <w:u w:val="single"/>
        </w:rPr>
        <w:t>Present</w:t>
      </w:r>
      <w:r w:rsidRPr="00557268" w:rsidR="00460634">
        <w:rPr>
          <w:rFonts w:ascii="Arial" w:hAnsi="Arial" w:cs="Arial"/>
          <w:b/>
          <w:u w:val="single"/>
        </w:rPr>
        <w:t xml:space="preserve">  </w:t>
      </w:r>
    </w:p>
    <w:p w:rsidR="00527DD9" w:rsidRDefault="003124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Barbara Arrandale, </w:t>
      </w:r>
      <w:r w:rsidR="00C771DC">
        <w:rPr>
          <w:rFonts w:ascii="Arial" w:hAnsi="Arial" w:cs="Arial"/>
        </w:rPr>
        <w:t xml:space="preserve">Linda Du-Roe, </w:t>
      </w:r>
      <w:r w:rsidR="00A93513">
        <w:rPr>
          <w:rFonts w:ascii="Arial" w:hAnsi="Arial" w:cs="Arial"/>
        </w:rPr>
        <w:t xml:space="preserve">Shirley Harvey, </w:t>
      </w:r>
      <w:r w:rsidR="003E1347">
        <w:rPr>
          <w:rFonts w:ascii="Arial" w:hAnsi="Arial" w:cs="Arial"/>
        </w:rPr>
        <w:t xml:space="preserve">Stephanie </w:t>
      </w:r>
      <w:proofErr w:type="spellStart"/>
      <w:r w:rsidR="003E1347">
        <w:rPr>
          <w:rFonts w:ascii="Arial" w:hAnsi="Arial" w:cs="Arial"/>
        </w:rPr>
        <w:t>Marbrow</w:t>
      </w:r>
      <w:proofErr w:type="spellEnd"/>
      <w:r w:rsidR="003E1347">
        <w:rPr>
          <w:rFonts w:ascii="Arial" w:hAnsi="Arial" w:cs="Arial"/>
        </w:rPr>
        <w:t>, Bridget Hanley, Martin</w:t>
      </w:r>
      <w:r w:rsidR="00A93513">
        <w:rPr>
          <w:rFonts w:ascii="Arial" w:hAnsi="Arial" w:cs="Arial"/>
        </w:rPr>
        <w:t xml:space="preserve"> Brader, </w:t>
      </w:r>
      <w:r>
        <w:rPr>
          <w:rFonts w:ascii="Arial" w:hAnsi="Arial" w:cs="Arial"/>
        </w:rPr>
        <w:t xml:space="preserve">Tracey Burnside, </w:t>
      </w:r>
      <w:r w:rsidR="00427432">
        <w:rPr>
          <w:rFonts w:ascii="Arial" w:hAnsi="Arial" w:cs="Arial"/>
        </w:rPr>
        <w:t xml:space="preserve">Julien Scholefield, </w:t>
      </w:r>
      <w:r w:rsidR="003E1347">
        <w:rPr>
          <w:rFonts w:ascii="Arial" w:hAnsi="Arial" w:cs="Arial"/>
        </w:rPr>
        <w:t>David Plummer,</w:t>
      </w:r>
      <w:r>
        <w:rPr>
          <w:rFonts w:ascii="Arial" w:hAnsi="Arial" w:cs="Arial"/>
        </w:rPr>
        <w:t xml:space="preserve"> David Baker, </w:t>
      </w:r>
      <w:r w:rsidR="003E1347">
        <w:rPr>
          <w:rFonts w:ascii="Arial" w:hAnsi="Arial" w:cs="Arial"/>
        </w:rPr>
        <w:t xml:space="preserve">Robin Bone, </w:t>
      </w:r>
      <w:r>
        <w:rPr>
          <w:rFonts w:ascii="Arial" w:hAnsi="Arial" w:cs="Arial"/>
        </w:rPr>
        <w:t xml:space="preserve">David Channon, </w:t>
      </w:r>
      <w:r w:rsidR="003E1347">
        <w:rPr>
          <w:rFonts w:ascii="Arial" w:hAnsi="Arial" w:cs="Arial"/>
        </w:rPr>
        <w:t xml:space="preserve">Michelle Hill, </w:t>
      </w:r>
      <w:r>
        <w:rPr>
          <w:rFonts w:ascii="Arial" w:hAnsi="Arial" w:cs="Arial"/>
        </w:rPr>
        <w:t>Deborah Turner, Chris Wayment</w:t>
      </w:r>
      <w:r w:rsidR="003E1347">
        <w:rPr>
          <w:rFonts w:ascii="Arial" w:hAnsi="Arial" w:cs="Arial"/>
        </w:rPr>
        <w:t xml:space="preserve"> </w:t>
      </w:r>
    </w:p>
    <w:p w:rsidR="00EE05C9" w:rsidRDefault="00EE05C9">
      <w:pPr>
        <w:rPr>
          <w:rFonts w:ascii="Arial" w:hAnsi="Arial" w:cs="Arial"/>
        </w:rPr>
      </w:pPr>
    </w:p>
    <w:p w:rsidRPr="00557268" w:rsidR="000F10B6" w:rsidRDefault="000F10B6">
      <w:pPr>
        <w:rPr>
          <w:rFonts w:ascii="Arial" w:hAnsi="Arial" w:cs="Arial"/>
          <w:b/>
          <w:u w:val="single"/>
        </w:rPr>
      </w:pPr>
      <w:r w:rsidRPr="00557268">
        <w:rPr>
          <w:rFonts w:ascii="Arial" w:hAnsi="Arial" w:cs="Arial"/>
          <w:b/>
          <w:u w:val="single"/>
        </w:rPr>
        <w:t>Substitutes</w:t>
      </w:r>
    </w:p>
    <w:p w:rsidR="00E47305" w:rsidP="00557268" w:rsidRDefault="0018139F">
      <w:pPr>
        <w:rPr>
          <w:rFonts w:ascii="Arial" w:hAnsi="Arial" w:cs="Arial"/>
        </w:rPr>
      </w:pPr>
      <w:r>
        <w:rPr>
          <w:rFonts w:ascii="Arial" w:hAnsi="Arial" w:cs="Arial"/>
        </w:rPr>
        <w:t>Alan Thomas</w:t>
      </w:r>
      <w:r w:rsidR="00527DD9">
        <w:rPr>
          <w:rFonts w:ascii="Arial" w:hAnsi="Arial" w:cs="Arial"/>
        </w:rPr>
        <w:t xml:space="preserve"> </w:t>
      </w:r>
    </w:p>
    <w:p w:rsidRPr="00557268" w:rsidR="003E1347" w:rsidP="00557268" w:rsidRDefault="003E1347">
      <w:pPr>
        <w:rPr>
          <w:rFonts w:ascii="Arial" w:hAnsi="Arial" w:cs="Arial"/>
        </w:rPr>
      </w:pPr>
    </w:p>
    <w:p w:rsidRPr="00557268" w:rsidR="007E2450" w:rsidRDefault="007E2450">
      <w:pPr>
        <w:rPr>
          <w:rFonts w:ascii="Arial" w:hAnsi="Arial" w:cs="Arial"/>
          <w:b/>
          <w:u w:val="single"/>
        </w:rPr>
      </w:pPr>
      <w:r w:rsidRPr="00557268">
        <w:rPr>
          <w:rFonts w:ascii="Arial" w:hAnsi="Arial" w:cs="Arial"/>
          <w:b/>
          <w:u w:val="single"/>
        </w:rPr>
        <w:t>Observers</w:t>
      </w:r>
    </w:p>
    <w:p w:rsidR="008E331F" w:rsidRDefault="0077674A">
      <w:pPr>
        <w:rPr>
          <w:rFonts w:ascii="Arial" w:hAnsi="Arial" w:cs="Arial"/>
        </w:rPr>
      </w:pPr>
      <w:r>
        <w:rPr>
          <w:rFonts w:ascii="Arial" w:hAnsi="Arial" w:cs="Arial"/>
        </w:rPr>
        <w:t>Cllr Julie Patten</w:t>
      </w:r>
    </w:p>
    <w:p w:rsidRPr="00557268" w:rsidR="0018139F" w:rsidRDefault="0018139F">
      <w:pPr>
        <w:rPr>
          <w:rFonts w:ascii="Arial" w:hAnsi="Arial" w:cs="Arial"/>
          <w:color w:val="FF0000"/>
        </w:rPr>
      </w:pPr>
    </w:p>
    <w:p w:rsidRPr="00557268" w:rsidR="00502BCD" w:rsidP="00502BCD" w:rsidRDefault="007E2450">
      <w:pPr>
        <w:rPr>
          <w:rFonts w:ascii="Arial" w:hAnsi="Arial" w:cs="Arial"/>
          <w:b/>
          <w:u w:val="single"/>
        </w:rPr>
      </w:pPr>
      <w:r w:rsidRPr="00557268">
        <w:rPr>
          <w:rFonts w:ascii="Arial" w:hAnsi="Arial" w:cs="Arial"/>
          <w:b/>
          <w:u w:val="single"/>
        </w:rPr>
        <w:t>Officers/Others</w:t>
      </w:r>
    </w:p>
    <w:p w:rsidRPr="00557268" w:rsidR="00EB23D3" w:rsidP="00502BCD" w:rsidRDefault="006A32C0">
      <w:pPr>
        <w:rPr>
          <w:rFonts w:ascii="Arial" w:hAnsi="Arial" w:cs="Arial"/>
        </w:rPr>
      </w:pPr>
      <w:r w:rsidRPr="00557268">
        <w:rPr>
          <w:rFonts w:ascii="Arial" w:hAnsi="Arial" w:cs="Arial"/>
        </w:rPr>
        <w:t>Chris Allcock, Ruth Lane</w:t>
      </w:r>
      <w:r w:rsidRPr="00557268" w:rsidR="00072E13">
        <w:rPr>
          <w:rFonts w:ascii="Arial" w:hAnsi="Arial" w:cs="Arial"/>
        </w:rPr>
        <w:t xml:space="preserve">, </w:t>
      </w:r>
      <w:r w:rsidR="00527DD9">
        <w:rPr>
          <w:rFonts w:ascii="Arial" w:hAnsi="Arial" w:cs="Arial"/>
        </w:rPr>
        <w:t>Karen Gurney</w:t>
      </w:r>
      <w:r w:rsidR="00F36D7A">
        <w:rPr>
          <w:rFonts w:ascii="Arial" w:hAnsi="Arial" w:cs="Arial"/>
        </w:rPr>
        <w:t xml:space="preserve"> </w:t>
      </w:r>
    </w:p>
    <w:p w:rsidRPr="00557268" w:rsidR="00E064F5" w:rsidP="00502BCD" w:rsidRDefault="00E064F5">
      <w:pPr>
        <w:rPr>
          <w:rFonts w:ascii="Arial" w:hAnsi="Arial" w:cs="Arial"/>
        </w:rPr>
      </w:pPr>
    </w:p>
    <w:p w:rsidRPr="00557268" w:rsidR="007E2450" w:rsidP="00502BCD" w:rsidRDefault="007E2450">
      <w:pPr>
        <w:rPr>
          <w:rFonts w:ascii="Arial" w:hAnsi="Arial" w:cs="Arial"/>
          <w:b/>
          <w:u w:val="single"/>
        </w:rPr>
      </w:pPr>
      <w:r w:rsidRPr="00557268">
        <w:rPr>
          <w:rFonts w:ascii="Arial" w:hAnsi="Arial" w:cs="Arial"/>
          <w:b/>
          <w:u w:val="single"/>
        </w:rPr>
        <w:t>Apologies</w:t>
      </w:r>
    </w:p>
    <w:p w:rsidR="00427432" w:rsidP="00534C9D" w:rsidRDefault="003E1347">
      <w:pPr>
        <w:rPr>
          <w:rFonts w:ascii="Arial" w:hAnsi="Arial" w:cs="Arial"/>
        </w:rPr>
      </w:pPr>
      <w:r>
        <w:rPr>
          <w:rFonts w:ascii="Arial" w:hAnsi="Arial" w:cs="Arial"/>
        </w:rPr>
        <w:t>Liz Moorsom, Jen Clarke, Sue Kennedy, Gill Hutton, Angela Stanton, Andrew Critchlow, Steve Edmonds, Jeannie Haigh, Karen Hudson, Andrew Large, Cllr Alex Dale, Chris Anderson, Andrew Wild, Monica White</w:t>
      </w:r>
    </w:p>
    <w:p w:rsidR="003E1347" w:rsidP="00534C9D" w:rsidRDefault="003E1347">
      <w:pPr>
        <w:rPr>
          <w:rFonts w:ascii="Arial" w:hAnsi="Arial" w:cs="Arial"/>
        </w:rPr>
      </w:pPr>
    </w:p>
    <w:p w:rsidR="003E1347" w:rsidP="00534C9D" w:rsidRDefault="003E134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Chris Allcock confirmed that the meeting was quorate</w:t>
      </w:r>
      <w:r w:rsidR="006B193B">
        <w:rPr>
          <w:rFonts w:ascii="Arial" w:hAnsi="Arial" w:cs="Arial"/>
        </w:rPr>
        <w:t xml:space="preserve"> and welcomed Robin Bone from Eckington Junior School and Jeannie Haigh from Willows Academy Trust as new Academy representatives. Julie Cadman from </w:t>
      </w:r>
      <w:proofErr w:type="spellStart"/>
      <w:r w:rsidR="006B193B">
        <w:rPr>
          <w:rFonts w:ascii="Arial" w:hAnsi="Arial" w:cs="Arial"/>
        </w:rPr>
        <w:t>Hunloke</w:t>
      </w:r>
      <w:proofErr w:type="spellEnd"/>
      <w:r w:rsidR="006B193B">
        <w:rPr>
          <w:rFonts w:ascii="Arial" w:hAnsi="Arial" w:cs="Arial"/>
        </w:rPr>
        <w:t xml:space="preserve"> Park School has left the Forum</w:t>
      </w:r>
      <w:r w:rsidR="00743ABC">
        <w:rPr>
          <w:rFonts w:ascii="Arial" w:hAnsi="Arial" w:cs="Arial"/>
        </w:rPr>
        <w:t xml:space="preserve"> leaving a vacancy </w:t>
      </w:r>
      <w:r w:rsidR="0077674A">
        <w:rPr>
          <w:rFonts w:ascii="Arial" w:hAnsi="Arial" w:cs="Arial"/>
        </w:rPr>
        <w:t>to fill</w:t>
      </w:r>
      <w:r w:rsidR="00743ABC">
        <w:rPr>
          <w:rFonts w:ascii="Arial" w:hAnsi="Arial" w:cs="Arial"/>
        </w:rPr>
        <w:t>.</w:t>
      </w:r>
    </w:p>
    <w:p w:rsidR="0016107C" w:rsidP="00534C9D" w:rsidRDefault="00D274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D0ECB" w:rsidP="009D0ECB" w:rsidRDefault="00106A7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1B0502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</w:t>
      </w:r>
      <w:r w:rsidR="003E1347">
        <w:rPr>
          <w:rFonts w:ascii="Arial" w:hAnsi="Arial" w:cs="Arial"/>
          <w:b/>
          <w:u w:val="single"/>
        </w:rPr>
        <w:t>38</w:t>
      </w:r>
      <w:r w:rsidRPr="008B1C4B" w:rsidR="009D0ECB">
        <w:rPr>
          <w:rFonts w:ascii="Arial" w:hAnsi="Arial" w:cs="Arial"/>
          <w:b/>
          <w:u w:val="single"/>
        </w:rPr>
        <w:t xml:space="preserve"> </w:t>
      </w:r>
      <w:r w:rsidR="003E1347">
        <w:rPr>
          <w:rFonts w:ascii="Arial" w:hAnsi="Arial" w:cs="Arial"/>
          <w:b/>
          <w:u w:val="single"/>
        </w:rPr>
        <w:t>Minutes of the meeting held on 5</w:t>
      </w:r>
      <w:r w:rsidRPr="003E1347" w:rsidR="003E1347">
        <w:rPr>
          <w:rFonts w:ascii="Arial" w:hAnsi="Arial" w:cs="Arial"/>
          <w:b/>
          <w:u w:val="single"/>
          <w:vertAlign w:val="superscript"/>
        </w:rPr>
        <w:t>th</w:t>
      </w:r>
      <w:r w:rsidR="003E1347">
        <w:rPr>
          <w:rFonts w:ascii="Arial" w:hAnsi="Arial" w:cs="Arial"/>
          <w:b/>
          <w:u w:val="single"/>
        </w:rPr>
        <w:t xml:space="preserve"> October 2017</w:t>
      </w:r>
    </w:p>
    <w:p w:rsidR="009D0ECB" w:rsidP="009D0ECB" w:rsidRDefault="009D0ECB">
      <w:pPr>
        <w:rPr>
          <w:rFonts w:ascii="Arial" w:hAnsi="Arial" w:cs="Arial"/>
          <w:b/>
          <w:u w:val="single"/>
        </w:rPr>
      </w:pPr>
    </w:p>
    <w:p w:rsidR="003B556A" w:rsidP="00474AC8" w:rsidRDefault="003B556A">
      <w:pPr>
        <w:rPr>
          <w:rFonts w:ascii="Arial" w:hAnsi="Arial" w:cs="Arial"/>
          <w:u w:val="single"/>
        </w:rPr>
      </w:pPr>
      <w:r w:rsidRPr="003B556A">
        <w:rPr>
          <w:rFonts w:ascii="Arial" w:hAnsi="Arial" w:cs="Arial"/>
          <w:u w:val="single"/>
        </w:rPr>
        <w:t>Matters of accuracy</w:t>
      </w:r>
    </w:p>
    <w:p w:rsidR="00074C13" w:rsidP="00474AC8" w:rsidRDefault="00074C13">
      <w:pPr>
        <w:rPr>
          <w:rFonts w:ascii="Arial" w:hAnsi="Arial" w:cs="Arial"/>
          <w:u w:val="single"/>
        </w:rPr>
      </w:pPr>
    </w:p>
    <w:p w:rsidR="00074C13" w:rsidP="00474AC8" w:rsidRDefault="006B193B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None were raised.</w:t>
      </w:r>
    </w:p>
    <w:p w:rsidR="00271C19" w:rsidP="00474AC8" w:rsidRDefault="00271C19">
      <w:pPr>
        <w:rPr>
          <w:rFonts w:ascii="Arial" w:hAnsi="Arial" w:cs="Arial"/>
          <w:u w:val="single"/>
        </w:rPr>
      </w:pPr>
    </w:p>
    <w:p w:rsidRPr="003B3373" w:rsidR="00C9194B" w:rsidP="00474AC8" w:rsidRDefault="00C9194B">
      <w:pPr>
        <w:rPr>
          <w:rFonts w:ascii="Arial" w:hAnsi="Arial" w:cs="Arial"/>
          <w:u w:val="single"/>
        </w:rPr>
      </w:pPr>
      <w:r w:rsidRPr="003B3373">
        <w:rPr>
          <w:rFonts w:ascii="Arial" w:hAnsi="Arial" w:cs="Arial"/>
          <w:u w:val="single"/>
        </w:rPr>
        <w:t>M</w:t>
      </w:r>
      <w:r w:rsidRPr="003B3373" w:rsidR="00106A73">
        <w:rPr>
          <w:rFonts w:ascii="Arial" w:hAnsi="Arial" w:cs="Arial"/>
          <w:u w:val="single"/>
        </w:rPr>
        <w:t>atters arising</w:t>
      </w:r>
    </w:p>
    <w:p w:rsidR="00074C13" w:rsidP="00474AC8" w:rsidRDefault="00074C13">
      <w:pPr>
        <w:rPr>
          <w:rFonts w:ascii="Arial" w:hAnsi="Arial" w:cs="Arial"/>
        </w:rPr>
      </w:pPr>
    </w:p>
    <w:p w:rsidR="000A3507" w:rsidP="000A3507" w:rsidRDefault="006B193B">
      <w:pPr>
        <w:rPr>
          <w:rFonts w:ascii="Arial" w:hAnsi="Arial" w:cs="Arial"/>
        </w:rPr>
      </w:pPr>
      <w:r>
        <w:rPr>
          <w:rFonts w:ascii="Arial" w:hAnsi="Arial" w:cs="Arial"/>
        </w:rPr>
        <w:t>None were raised.</w:t>
      </w:r>
    </w:p>
    <w:p w:rsidR="00237B1C" w:rsidP="000A3507" w:rsidRDefault="00237B1C">
      <w:pPr>
        <w:rPr>
          <w:rFonts w:ascii="Arial" w:hAnsi="Arial" w:cs="Arial"/>
          <w:u w:val="single"/>
        </w:rPr>
      </w:pPr>
    </w:p>
    <w:p w:rsidR="00EE05C9" w:rsidP="00474AC8" w:rsidRDefault="00106A7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1B0502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</w:t>
      </w:r>
      <w:r w:rsidR="00A84846">
        <w:rPr>
          <w:rFonts w:ascii="Arial" w:hAnsi="Arial" w:cs="Arial"/>
          <w:b/>
          <w:u w:val="single"/>
        </w:rPr>
        <w:t>3</w:t>
      </w:r>
      <w:r w:rsidR="006B193B">
        <w:rPr>
          <w:rFonts w:ascii="Arial" w:hAnsi="Arial" w:cs="Arial"/>
          <w:b/>
          <w:u w:val="single"/>
        </w:rPr>
        <w:t>9</w:t>
      </w:r>
      <w:r w:rsidRPr="001411DF" w:rsidR="001411DF">
        <w:rPr>
          <w:rFonts w:ascii="Arial" w:hAnsi="Arial" w:cs="Arial"/>
          <w:b/>
          <w:u w:val="single"/>
        </w:rPr>
        <w:t xml:space="preserve"> </w:t>
      </w:r>
      <w:r w:rsidR="006B193B">
        <w:rPr>
          <w:rFonts w:ascii="Arial" w:hAnsi="Arial" w:cs="Arial"/>
          <w:b/>
          <w:u w:val="single"/>
        </w:rPr>
        <w:t>High Needs Funding</w:t>
      </w:r>
    </w:p>
    <w:p w:rsidR="00A84846" w:rsidP="004E0181" w:rsidRDefault="00A84846">
      <w:pPr>
        <w:rPr>
          <w:rFonts w:ascii="Arial" w:hAnsi="Arial" w:cs="Arial"/>
          <w:b/>
          <w:u w:val="single"/>
        </w:rPr>
      </w:pPr>
    </w:p>
    <w:p w:rsidR="004F646E" w:rsidP="004E0181" w:rsidRDefault="00A84846">
      <w:pPr>
        <w:rPr>
          <w:rFonts w:ascii="Arial" w:hAnsi="Arial" w:cs="Arial"/>
        </w:rPr>
      </w:pPr>
      <w:r w:rsidRPr="00A84846">
        <w:rPr>
          <w:rFonts w:ascii="Arial" w:hAnsi="Arial" w:cs="Arial"/>
        </w:rPr>
        <w:t>Chris Allcock presented the paper</w:t>
      </w:r>
      <w:r>
        <w:rPr>
          <w:rFonts w:ascii="Arial" w:hAnsi="Arial" w:cs="Arial"/>
        </w:rPr>
        <w:t xml:space="preserve"> to update the Schools </w:t>
      </w:r>
      <w:r w:rsidR="00237B1C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orum on </w:t>
      </w:r>
      <w:r w:rsidR="00C1677A">
        <w:rPr>
          <w:rFonts w:ascii="Arial" w:hAnsi="Arial" w:cs="Arial"/>
        </w:rPr>
        <w:t>the issues facing the High Needs Block</w:t>
      </w:r>
      <w:r w:rsidR="000854AC">
        <w:rPr>
          <w:rFonts w:ascii="Arial" w:hAnsi="Arial" w:cs="Arial"/>
        </w:rPr>
        <w:t xml:space="preserve"> (HNB)</w:t>
      </w:r>
      <w:r w:rsidR="00C167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1677A">
        <w:rPr>
          <w:rFonts w:ascii="Arial" w:hAnsi="Arial" w:cs="Arial"/>
        </w:rPr>
        <w:t xml:space="preserve">He explained that the </w:t>
      </w:r>
      <w:r w:rsidR="00466AFB">
        <w:rPr>
          <w:rFonts w:ascii="Arial" w:hAnsi="Arial" w:cs="Arial"/>
        </w:rPr>
        <w:t xml:space="preserve">main </w:t>
      </w:r>
      <w:r w:rsidR="00C1677A">
        <w:rPr>
          <w:rFonts w:ascii="Arial" w:hAnsi="Arial" w:cs="Arial"/>
        </w:rPr>
        <w:t>focus on the High Needs Block will be at the February 2018 meeting</w:t>
      </w:r>
      <w:r w:rsidR="00466AFB">
        <w:rPr>
          <w:rFonts w:ascii="Arial" w:hAnsi="Arial" w:cs="Arial"/>
        </w:rPr>
        <w:t xml:space="preserve"> and this paper sets the broad scene. </w:t>
      </w:r>
    </w:p>
    <w:p w:rsidR="004F646E" w:rsidP="004E0181" w:rsidRDefault="004F646E">
      <w:pPr>
        <w:rPr>
          <w:rFonts w:ascii="Arial" w:hAnsi="Arial" w:cs="Arial"/>
        </w:rPr>
      </w:pPr>
    </w:p>
    <w:p w:rsidR="00237B1C" w:rsidP="004E0181" w:rsidRDefault="00466A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HNB NFF settlement is broadly in line with planned spend for 2017-18. However, there is little if any room for inflation or growth – if these are to be funded savings </w:t>
      </w:r>
      <w:r w:rsidR="004F646E">
        <w:rPr>
          <w:rFonts w:ascii="Arial" w:hAnsi="Arial" w:cs="Arial"/>
        </w:rPr>
        <w:t xml:space="preserve">will </w:t>
      </w:r>
      <w:r>
        <w:rPr>
          <w:rFonts w:ascii="Arial" w:hAnsi="Arial" w:cs="Arial"/>
        </w:rPr>
        <w:t xml:space="preserve">need to be </w:t>
      </w:r>
      <w:r w:rsidR="004F646E">
        <w:rPr>
          <w:rFonts w:ascii="Arial" w:hAnsi="Arial" w:cs="Arial"/>
        </w:rPr>
        <w:t xml:space="preserve">identified </w:t>
      </w:r>
      <w:r>
        <w:rPr>
          <w:rFonts w:ascii="Arial" w:hAnsi="Arial" w:cs="Arial"/>
        </w:rPr>
        <w:t xml:space="preserve">elsewhere </w:t>
      </w:r>
      <w:r w:rsidR="004F646E">
        <w:rPr>
          <w:rFonts w:ascii="Arial" w:hAnsi="Arial" w:cs="Arial"/>
        </w:rPr>
        <w:t>within</w:t>
      </w:r>
      <w:r>
        <w:rPr>
          <w:rFonts w:ascii="Arial" w:hAnsi="Arial" w:cs="Arial"/>
        </w:rPr>
        <w:t xml:space="preserve"> the High Needs Block. The immediate task is to determine the number of places in </w:t>
      </w:r>
      <w:r w:rsidR="00ED4780">
        <w:rPr>
          <w:rFonts w:ascii="Arial" w:hAnsi="Arial" w:cs="Arial"/>
        </w:rPr>
        <w:t>mainstream Academies and FE institutions for 2018</w:t>
      </w:r>
      <w:r>
        <w:rPr>
          <w:rFonts w:ascii="Arial" w:hAnsi="Arial" w:cs="Arial"/>
        </w:rPr>
        <w:t xml:space="preserve">-19 which </w:t>
      </w:r>
      <w:r w:rsidR="00ED4780">
        <w:rPr>
          <w:rFonts w:ascii="Arial" w:hAnsi="Arial" w:cs="Arial"/>
        </w:rPr>
        <w:t>have to be submitted to the Education Funding Agency (EFA) by 17</w:t>
      </w:r>
      <w:r w:rsidRPr="00ED4780" w:rsidR="00ED4780">
        <w:rPr>
          <w:rFonts w:ascii="Arial" w:hAnsi="Arial" w:cs="Arial"/>
          <w:vertAlign w:val="superscript"/>
        </w:rPr>
        <w:t>th</w:t>
      </w:r>
      <w:r w:rsidR="00ED4780">
        <w:rPr>
          <w:rFonts w:ascii="Arial" w:hAnsi="Arial" w:cs="Arial"/>
        </w:rPr>
        <w:t xml:space="preserve"> November</w:t>
      </w:r>
      <w:r>
        <w:rPr>
          <w:rFonts w:ascii="Arial" w:hAnsi="Arial" w:cs="Arial"/>
        </w:rPr>
        <w:t>. The places for LA maintained institutions will need to be completed by the end of 2017.</w:t>
      </w:r>
    </w:p>
    <w:p w:rsidR="00ED4780" w:rsidP="004E0181" w:rsidRDefault="00ED4780">
      <w:pPr>
        <w:rPr>
          <w:rFonts w:ascii="Arial" w:hAnsi="Arial" w:cs="Arial"/>
        </w:rPr>
      </w:pPr>
    </w:p>
    <w:p w:rsidR="00466AFB" w:rsidP="004E0181" w:rsidRDefault="00ED4780">
      <w:pPr>
        <w:rPr>
          <w:rFonts w:ascii="Arial" w:hAnsi="Arial" w:cs="Arial"/>
        </w:rPr>
      </w:pPr>
      <w:r>
        <w:rPr>
          <w:rFonts w:ascii="Arial" w:hAnsi="Arial" w:cs="Arial"/>
        </w:rPr>
        <w:t>The 2017</w:t>
      </w:r>
      <w:r w:rsidR="00466AFB">
        <w:rPr>
          <w:rFonts w:ascii="Arial" w:hAnsi="Arial" w:cs="Arial"/>
        </w:rPr>
        <w:t xml:space="preserve">-18 HNB </w:t>
      </w:r>
      <w:r w:rsidR="004F646E">
        <w:rPr>
          <w:rFonts w:ascii="Arial" w:hAnsi="Arial" w:cs="Arial"/>
        </w:rPr>
        <w:t xml:space="preserve">service related </w:t>
      </w:r>
      <w:r>
        <w:rPr>
          <w:rFonts w:ascii="Arial" w:hAnsi="Arial" w:cs="Arial"/>
        </w:rPr>
        <w:t>spending forecast is broadly in line with allocated budgets, however, there is a projected overspend of £1.389m in respect of top-ups for individual pupils</w:t>
      </w:r>
      <w:r w:rsidR="00743ABC">
        <w:rPr>
          <w:rFonts w:ascii="Arial" w:hAnsi="Arial" w:cs="Arial"/>
        </w:rPr>
        <w:t xml:space="preserve"> in mainstream schools</w:t>
      </w:r>
      <w:r>
        <w:rPr>
          <w:rFonts w:ascii="Arial" w:hAnsi="Arial" w:cs="Arial"/>
        </w:rPr>
        <w:t xml:space="preserve">. </w:t>
      </w:r>
      <w:r w:rsidR="004F646E">
        <w:rPr>
          <w:rFonts w:ascii="Arial" w:hAnsi="Arial" w:cs="Arial"/>
        </w:rPr>
        <w:t>There is an overall forecast overspend of ~£0.7m.</w:t>
      </w:r>
    </w:p>
    <w:p w:rsidR="00466AFB" w:rsidP="004E0181" w:rsidRDefault="00466AFB">
      <w:pPr>
        <w:rPr>
          <w:rFonts w:ascii="Arial" w:hAnsi="Arial" w:cs="Arial"/>
        </w:rPr>
      </w:pPr>
    </w:p>
    <w:p w:rsidR="000854AC" w:rsidP="004E0181" w:rsidRDefault="000854AC">
      <w:pPr>
        <w:rPr>
          <w:rFonts w:ascii="Arial" w:hAnsi="Arial" w:cs="Arial"/>
        </w:rPr>
      </w:pPr>
      <w:r>
        <w:rPr>
          <w:rFonts w:ascii="Arial" w:hAnsi="Arial" w:cs="Arial"/>
        </w:rPr>
        <w:t>Julien Scholefield noted that the mainstream ERS place funding was reducing from £10,000 to £6,000</w:t>
      </w:r>
      <w:r w:rsidR="00466AF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Chris replied that </w:t>
      </w:r>
      <w:r w:rsidR="00466AFB">
        <w:rPr>
          <w:rFonts w:ascii="Arial" w:hAnsi="Arial" w:cs="Arial"/>
        </w:rPr>
        <w:t xml:space="preserve">ER </w:t>
      </w:r>
      <w:r>
        <w:rPr>
          <w:rFonts w:ascii="Arial" w:hAnsi="Arial" w:cs="Arial"/>
        </w:rPr>
        <w:t>school</w:t>
      </w:r>
      <w:r w:rsidR="00743AB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would receive the £6,000 place funding </w:t>
      </w:r>
      <w:r w:rsidR="00466AFB">
        <w:rPr>
          <w:rFonts w:ascii="Arial" w:hAnsi="Arial" w:cs="Arial"/>
        </w:rPr>
        <w:t xml:space="preserve">plus the AWPU rather than </w:t>
      </w:r>
      <w:r>
        <w:rPr>
          <w:rFonts w:ascii="Arial" w:hAnsi="Arial" w:cs="Arial"/>
        </w:rPr>
        <w:t xml:space="preserve">£10,000 </w:t>
      </w:r>
      <w:r w:rsidR="00466AFB">
        <w:rPr>
          <w:rFonts w:ascii="Arial" w:hAnsi="Arial" w:cs="Arial"/>
        </w:rPr>
        <w:t xml:space="preserve">per place </w:t>
      </w:r>
      <w:r>
        <w:rPr>
          <w:rFonts w:ascii="Arial" w:hAnsi="Arial" w:cs="Arial"/>
        </w:rPr>
        <w:t>funding</w:t>
      </w:r>
      <w:r w:rsidR="00466AFB">
        <w:rPr>
          <w:rFonts w:ascii="Arial" w:hAnsi="Arial" w:cs="Arial"/>
        </w:rPr>
        <w:t xml:space="preserve">. A transfer from the HNB to the Schools Block has been made nationally to reflect this change. </w:t>
      </w:r>
    </w:p>
    <w:p w:rsidR="00466AFB" w:rsidP="004E0181" w:rsidRDefault="00466AFB">
      <w:pPr>
        <w:rPr>
          <w:rFonts w:ascii="Arial" w:hAnsi="Arial" w:cs="Arial"/>
        </w:rPr>
      </w:pPr>
    </w:p>
    <w:p w:rsidR="000854AC" w:rsidP="004E0181" w:rsidRDefault="000854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Chris </w:t>
      </w:r>
      <w:r w:rsidR="00466AFB">
        <w:rPr>
          <w:rFonts w:ascii="Arial" w:hAnsi="Arial" w:cs="Arial"/>
        </w:rPr>
        <w:t xml:space="preserve">said that </w:t>
      </w:r>
      <w:r>
        <w:rPr>
          <w:rFonts w:ascii="Arial" w:hAnsi="Arial" w:cs="Arial"/>
        </w:rPr>
        <w:t xml:space="preserve">£305k had been received </w:t>
      </w:r>
      <w:r w:rsidR="00466AFB">
        <w:rPr>
          <w:rFonts w:ascii="Arial" w:hAnsi="Arial" w:cs="Arial"/>
        </w:rPr>
        <w:t xml:space="preserve">as a DfE grant to enable </w:t>
      </w:r>
      <w:r>
        <w:rPr>
          <w:rFonts w:ascii="Arial" w:hAnsi="Arial" w:cs="Arial"/>
        </w:rPr>
        <w:t xml:space="preserve">Derbyshire to undertake a strategic review of </w:t>
      </w:r>
      <w:r w:rsidR="004F646E">
        <w:rPr>
          <w:rFonts w:ascii="Arial" w:hAnsi="Arial" w:cs="Arial"/>
        </w:rPr>
        <w:t>its SEND provision</w:t>
      </w:r>
      <w:r>
        <w:rPr>
          <w:rFonts w:ascii="Arial" w:hAnsi="Arial" w:cs="Arial"/>
        </w:rPr>
        <w:t xml:space="preserve">. The intention is to </w:t>
      </w:r>
      <w:r w:rsidR="004F646E">
        <w:rPr>
          <w:rFonts w:ascii="Arial" w:hAnsi="Arial" w:cs="Arial"/>
        </w:rPr>
        <w:t xml:space="preserve">have completed this work </w:t>
      </w:r>
      <w:r>
        <w:rPr>
          <w:rFonts w:ascii="Arial" w:hAnsi="Arial" w:cs="Arial"/>
        </w:rPr>
        <w:t xml:space="preserve">by </w:t>
      </w:r>
      <w:r w:rsidR="00466AFB">
        <w:rPr>
          <w:rFonts w:ascii="Arial" w:hAnsi="Arial" w:cs="Arial"/>
        </w:rPr>
        <w:t xml:space="preserve">the end of </w:t>
      </w:r>
      <w:r>
        <w:rPr>
          <w:rFonts w:ascii="Arial" w:hAnsi="Arial" w:cs="Arial"/>
        </w:rPr>
        <w:t>2018</w:t>
      </w:r>
      <w:r w:rsidR="00466AFB">
        <w:rPr>
          <w:rFonts w:ascii="Arial" w:hAnsi="Arial" w:cs="Arial"/>
        </w:rPr>
        <w:t xml:space="preserve">. In the meantime he is </w:t>
      </w:r>
      <w:r>
        <w:rPr>
          <w:rFonts w:ascii="Arial" w:hAnsi="Arial" w:cs="Arial"/>
        </w:rPr>
        <w:t>not anticipating any major re-organ</w:t>
      </w:r>
      <w:r w:rsidR="003C1F59">
        <w:rPr>
          <w:rFonts w:ascii="Arial" w:hAnsi="Arial" w:cs="Arial"/>
        </w:rPr>
        <w:t>i</w:t>
      </w:r>
      <w:r>
        <w:rPr>
          <w:rFonts w:ascii="Arial" w:hAnsi="Arial" w:cs="Arial"/>
        </w:rPr>
        <w:t>sation</w:t>
      </w:r>
      <w:r w:rsidR="00743ABC">
        <w:rPr>
          <w:rFonts w:ascii="Arial" w:hAnsi="Arial" w:cs="Arial"/>
        </w:rPr>
        <w:t xml:space="preserve"> of s</w:t>
      </w:r>
      <w:r w:rsidR="00383E31">
        <w:rPr>
          <w:rFonts w:ascii="Arial" w:hAnsi="Arial" w:cs="Arial"/>
        </w:rPr>
        <w:t>p</w:t>
      </w:r>
      <w:r w:rsidR="00743ABC">
        <w:rPr>
          <w:rFonts w:ascii="Arial" w:hAnsi="Arial" w:cs="Arial"/>
        </w:rPr>
        <w:t>ending</w:t>
      </w:r>
      <w:r>
        <w:rPr>
          <w:rFonts w:ascii="Arial" w:hAnsi="Arial" w:cs="Arial"/>
        </w:rPr>
        <w:t xml:space="preserve">. The Schools Block (SB) is now </w:t>
      </w:r>
      <w:r w:rsidR="00466AFB">
        <w:rPr>
          <w:rFonts w:ascii="Arial" w:hAnsi="Arial" w:cs="Arial"/>
        </w:rPr>
        <w:t xml:space="preserve">effectively </w:t>
      </w:r>
      <w:r>
        <w:rPr>
          <w:rFonts w:ascii="Arial" w:hAnsi="Arial" w:cs="Arial"/>
        </w:rPr>
        <w:t>ring-fenced</w:t>
      </w:r>
      <w:r w:rsidR="004F646E">
        <w:rPr>
          <w:rFonts w:ascii="Arial" w:hAnsi="Arial" w:cs="Arial"/>
        </w:rPr>
        <w:t xml:space="preserve"> and </w:t>
      </w:r>
      <w:r w:rsidR="00466AFB">
        <w:rPr>
          <w:rFonts w:ascii="Arial" w:hAnsi="Arial" w:cs="Arial"/>
        </w:rPr>
        <w:t>whilst the regulations allow LAs to transfer up to 0.5% from their Schools Block</w:t>
      </w:r>
      <w:r>
        <w:rPr>
          <w:rFonts w:ascii="Arial" w:hAnsi="Arial" w:cs="Arial"/>
        </w:rPr>
        <w:t xml:space="preserve">, </w:t>
      </w:r>
      <w:r w:rsidR="00466AFB">
        <w:rPr>
          <w:rFonts w:ascii="Arial" w:hAnsi="Arial" w:cs="Arial"/>
        </w:rPr>
        <w:t>the DfE expect that any proposals are linked to their strategic SEND objectives. Derbyshire does not propose using this flexibility in 2018-19 but will review the position in 2018 in the light of the strategic review’s conclusions.</w:t>
      </w:r>
    </w:p>
    <w:p w:rsidR="000854AC" w:rsidP="004E0181" w:rsidRDefault="000854AC">
      <w:pPr>
        <w:rPr>
          <w:rFonts w:ascii="Arial" w:hAnsi="Arial" w:cs="Arial"/>
        </w:rPr>
      </w:pPr>
    </w:p>
    <w:p w:rsidR="000854AC" w:rsidP="004E0181" w:rsidRDefault="000854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Forum member asked how the places for schools which were becoming </w:t>
      </w:r>
      <w:r w:rsidR="004F646E">
        <w:rPr>
          <w:rFonts w:ascii="Arial" w:hAnsi="Arial" w:cs="Arial"/>
        </w:rPr>
        <w:t>a</w:t>
      </w:r>
      <w:r>
        <w:rPr>
          <w:rFonts w:ascii="Arial" w:hAnsi="Arial" w:cs="Arial"/>
        </w:rPr>
        <w:t>cademies were agreed.</w:t>
      </w:r>
      <w:r w:rsidR="00466A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Chris replied that places have to be agreed with current </w:t>
      </w:r>
      <w:r w:rsidR="004F646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cademies and any </w:t>
      </w:r>
      <w:r w:rsidR="00466AFB">
        <w:rPr>
          <w:rFonts w:ascii="Arial" w:hAnsi="Arial" w:cs="Arial"/>
        </w:rPr>
        <w:t xml:space="preserve">that expected to have converted before </w:t>
      </w:r>
      <w:r>
        <w:rPr>
          <w:rFonts w:ascii="Arial" w:hAnsi="Arial" w:cs="Arial"/>
        </w:rPr>
        <w:t>1</w:t>
      </w:r>
      <w:r w:rsidRPr="000854AC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January 2018 by 17 November 2017.</w:t>
      </w:r>
    </w:p>
    <w:p w:rsidR="000854AC" w:rsidP="004E0181" w:rsidRDefault="000854AC">
      <w:pPr>
        <w:rPr>
          <w:rFonts w:ascii="Arial" w:hAnsi="Arial" w:cs="Arial"/>
        </w:rPr>
      </w:pPr>
    </w:p>
    <w:p w:rsidR="00466AFB" w:rsidP="004E0181" w:rsidRDefault="000854A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Deb</w:t>
      </w:r>
      <w:r w:rsidR="003C1F59">
        <w:rPr>
          <w:rFonts w:ascii="Arial" w:hAnsi="Arial" w:cs="Arial"/>
        </w:rPr>
        <w:t>o</w:t>
      </w:r>
      <w:r>
        <w:rPr>
          <w:rFonts w:ascii="Arial" w:hAnsi="Arial" w:cs="Arial"/>
        </w:rPr>
        <w:t>rah Turner stated that she thought the LA had recently adjusted the number of places at each school</w:t>
      </w:r>
      <w:r w:rsidR="00466AFB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 xml:space="preserve">Chris replied that </w:t>
      </w:r>
      <w:r w:rsidR="00466AFB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changes for September 2017 had </w:t>
      </w:r>
      <w:r w:rsidR="004F646E">
        <w:rPr>
          <w:rFonts w:ascii="Arial" w:hAnsi="Arial" w:cs="Arial"/>
        </w:rPr>
        <w:t xml:space="preserve">been agreed </w:t>
      </w:r>
      <w:r w:rsidR="00466AFB">
        <w:rPr>
          <w:rFonts w:ascii="Arial" w:hAnsi="Arial" w:cs="Arial"/>
        </w:rPr>
        <w:t xml:space="preserve">as part of the Cabinet paper in March. The review of places is </w:t>
      </w:r>
      <w:r>
        <w:rPr>
          <w:rFonts w:ascii="Arial" w:hAnsi="Arial" w:cs="Arial"/>
        </w:rPr>
        <w:t>an annual process</w:t>
      </w:r>
      <w:r w:rsidR="003C1F59">
        <w:rPr>
          <w:rFonts w:ascii="Arial" w:hAnsi="Arial" w:cs="Arial"/>
        </w:rPr>
        <w:t xml:space="preserve"> which has received more scrut</w:t>
      </w:r>
      <w:r w:rsidR="00383E31">
        <w:rPr>
          <w:rFonts w:ascii="Arial" w:hAnsi="Arial" w:cs="Arial"/>
        </w:rPr>
        <w:t>in</w:t>
      </w:r>
      <w:r w:rsidR="003C1F59">
        <w:rPr>
          <w:rFonts w:ascii="Arial" w:hAnsi="Arial" w:cs="Arial"/>
        </w:rPr>
        <w:t>y in recent years to ensure there were fewer empty spaces purchased in schools</w:t>
      </w:r>
      <w:r w:rsidR="00466AFB">
        <w:rPr>
          <w:rFonts w:ascii="Arial" w:hAnsi="Arial" w:cs="Arial"/>
        </w:rPr>
        <w:t xml:space="preserve"> </w:t>
      </w:r>
      <w:r w:rsidR="004F646E">
        <w:rPr>
          <w:rFonts w:ascii="Arial" w:hAnsi="Arial" w:cs="Arial"/>
        </w:rPr>
        <w:t xml:space="preserve">and thus </w:t>
      </w:r>
      <w:r w:rsidR="00466AFB">
        <w:rPr>
          <w:rFonts w:ascii="Arial" w:hAnsi="Arial" w:cs="Arial"/>
        </w:rPr>
        <w:t>avoid committing resources which could be allocated elsewhere within the DSG.</w:t>
      </w:r>
    </w:p>
    <w:p w:rsidR="00466AFB" w:rsidP="004E0181" w:rsidRDefault="00466AFB">
      <w:pPr>
        <w:rPr>
          <w:rFonts w:ascii="Arial" w:hAnsi="Arial" w:cs="Arial"/>
        </w:rPr>
      </w:pPr>
    </w:p>
    <w:p w:rsidR="000854AC" w:rsidP="004E0181" w:rsidRDefault="00466AF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The Schools Forum agreed to note the report</w:t>
      </w:r>
      <w:r w:rsidR="003C1F59">
        <w:rPr>
          <w:rFonts w:ascii="Arial" w:hAnsi="Arial" w:cs="Arial"/>
        </w:rPr>
        <w:t>.</w:t>
      </w:r>
    </w:p>
    <w:p w:rsidR="00A84846" w:rsidP="004E0181" w:rsidRDefault="00A84846">
      <w:pPr>
        <w:rPr>
          <w:rFonts w:ascii="Arial" w:hAnsi="Arial" w:cs="Arial"/>
          <w:b/>
          <w:u w:val="single"/>
        </w:rPr>
      </w:pPr>
    </w:p>
    <w:p w:rsidR="003C1F59" w:rsidP="003C1F59" w:rsidRDefault="003C1F5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17/</w:t>
      </w:r>
      <w:proofErr w:type="gramStart"/>
      <w:r>
        <w:rPr>
          <w:rFonts w:ascii="Arial" w:hAnsi="Arial" w:cs="Arial"/>
          <w:b/>
          <w:u w:val="single"/>
        </w:rPr>
        <w:t>41  Early</w:t>
      </w:r>
      <w:proofErr w:type="gramEnd"/>
      <w:r>
        <w:rPr>
          <w:rFonts w:ascii="Arial" w:hAnsi="Arial" w:cs="Arial"/>
          <w:b/>
          <w:u w:val="single"/>
        </w:rPr>
        <w:t xml:space="preserve"> Years Consultation</w:t>
      </w:r>
    </w:p>
    <w:p w:rsidR="003C1F59" w:rsidP="004E0181" w:rsidRDefault="003C1F59">
      <w:pPr>
        <w:rPr>
          <w:rFonts w:ascii="Arial" w:hAnsi="Arial" w:cs="Arial"/>
          <w:b/>
          <w:u w:val="single"/>
        </w:rPr>
      </w:pPr>
    </w:p>
    <w:p w:rsidR="003C1F59" w:rsidP="004E0181" w:rsidRDefault="003C1F59">
      <w:pPr>
        <w:rPr>
          <w:rFonts w:ascii="Arial" w:hAnsi="Arial" w:cs="Arial"/>
        </w:rPr>
      </w:pPr>
      <w:r w:rsidRPr="003C1F59">
        <w:rPr>
          <w:rFonts w:ascii="Arial" w:hAnsi="Arial" w:cs="Arial"/>
        </w:rPr>
        <w:t>Chris Allcock presented the paper</w:t>
      </w:r>
      <w:r>
        <w:rPr>
          <w:rFonts w:ascii="Arial" w:hAnsi="Arial" w:cs="Arial"/>
        </w:rPr>
        <w:t xml:space="preserve"> to inform the Schools Forum of the publication of the Authority’s Early Years </w:t>
      </w:r>
      <w:r w:rsidR="00383E31">
        <w:rPr>
          <w:rFonts w:ascii="Arial" w:hAnsi="Arial" w:cs="Arial"/>
        </w:rPr>
        <w:t>C</w:t>
      </w:r>
      <w:r>
        <w:rPr>
          <w:rFonts w:ascii="Arial" w:hAnsi="Arial" w:cs="Arial"/>
        </w:rPr>
        <w:t>onsultation paper and changes to the funding framework for 2018</w:t>
      </w:r>
      <w:r w:rsidR="00466AFB">
        <w:rPr>
          <w:rFonts w:ascii="Arial" w:hAnsi="Arial" w:cs="Arial"/>
        </w:rPr>
        <w:t>-19</w:t>
      </w:r>
      <w:r>
        <w:rPr>
          <w:rFonts w:ascii="Arial" w:hAnsi="Arial" w:cs="Arial"/>
        </w:rPr>
        <w:t>.</w:t>
      </w:r>
      <w:r w:rsidR="00466A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date 27 responses have been received and the consultation closes on 1</w:t>
      </w:r>
      <w:r w:rsidRPr="003C1F59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December 2017, a report on the responses will be presented to the February 2018 Forum meeting.</w:t>
      </w:r>
    </w:p>
    <w:p w:rsidR="003C1F59" w:rsidP="004E0181" w:rsidRDefault="003C1F59">
      <w:pPr>
        <w:rPr>
          <w:rFonts w:ascii="Arial" w:hAnsi="Arial" w:cs="Arial"/>
        </w:rPr>
      </w:pPr>
    </w:p>
    <w:p w:rsidR="003C1F59" w:rsidP="004E0181" w:rsidRDefault="003C1F59">
      <w:pPr>
        <w:rPr>
          <w:rFonts w:ascii="Arial" w:hAnsi="Arial" w:cs="Arial"/>
        </w:rPr>
      </w:pPr>
      <w:r>
        <w:rPr>
          <w:rFonts w:ascii="Arial" w:hAnsi="Arial" w:cs="Arial"/>
        </w:rPr>
        <w:t>No comme</w:t>
      </w:r>
      <w:r w:rsidR="004F646E">
        <w:rPr>
          <w:rFonts w:ascii="Arial" w:hAnsi="Arial" w:cs="Arial"/>
        </w:rPr>
        <w:t>nts were raised from the floor.</w:t>
      </w:r>
    </w:p>
    <w:p w:rsidR="003C1F59" w:rsidP="004E0181" w:rsidRDefault="003C1F59">
      <w:pPr>
        <w:rPr>
          <w:rFonts w:ascii="Arial" w:hAnsi="Arial" w:cs="Arial"/>
        </w:rPr>
      </w:pPr>
    </w:p>
    <w:p w:rsidR="00466AFB" w:rsidP="004E0181" w:rsidRDefault="00466AFB">
      <w:pPr>
        <w:rPr>
          <w:rFonts w:ascii="Arial" w:hAnsi="Arial" w:cs="Arial"/>
        </w:rPr>
      </w:pPr>
      <w:r>
        <w:rPr>
          <w:rFonts w:ascii="Arial" w:hAnsi="Arial" w:cs="Arial"/>
        </w:rPr>
        <w:t>The Schools Forum agreed to note the publication of the Early Years consultation.</w:t>
      </w:r>
    </w:p>
    <w:p w:rsidRPr="003C1F59" w:rsidR="00466AFB" w:rsidP="004E0181" w:rsidRDefault="00466AFB">
      <w:pPr>
        <w:rPr>
          <w:rFonts w:ascii="Arial" w:hAnsi="Arial" w:cs="Arial"/>
        </w:rPr>
      </w:pPr>
    </w:p>
    <w:p w:rsidR="003876D8" w:rsidP="004E0181" w:rsidRDefault="0014066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1B0502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</w:t>
      </w:r>
      <w:proofErr w:type="gramStart"/>
      <w:r w:rsidR="00ED4780">
        <w:rPr>
          <w:rFonts w:ascii="Arial" w:hAnsi="Arial" w:cs="Arial"/>
          <w:b/>
          <w:u w:val="single"/>
        </w:rPr>
        <w:t>40</w:t>
      </w:r>
      <w:r>
        <w:rPr>
          <w:rFonts w:ascii="Arial" w:hAnsi="Arial" w:cs="Arial"/>
          <w:b/>
          <w:u w:val="single"/>
        </w:rPr>
        <w:t xml:space="preserve"> </w:t>
      </w:r>
      <w:r w:rsidR="004E0181">
        <w:rPr>
          <w:rFonts w:ascii="Arial" w:hAnsi="Arial" w:cs="Arial"/>
          <w:b/>
          <w:u w:val="single"/>
        </w:rPr>
        <w:t xml:space="preserve"> </w:t>
      </w:r>
      <w:r w:rsidR="00EE05C9">
        <w:rPr>
          <w:rFonts w:ascii="Arial" w:hAnsi="Arial" w:cs="Arial"/>
          <w:b/>
          <w:u w:val="single"/>
        </w:rPr>
        <w:t>Mainstream</w:t>
      </w:r>
      <w:proofErr w:type="gramEnd"/>
      <w:r w:rsidR="00EE05C9">
        <w:rPr>
          <w:rFonts w:ascii="Arial" w:hAnsi="Arial" w:cs="Arial"/>
          <w:b/>
          <w:u w:val="single"/>
        </w:rPr>
        <w:t xml:space="preserve"> Schools</w:t>
      </w:r>
      <w:r w:rsidR="0006308F">
        <w:rPr>
          <w:rFonts w:ascii="Arial" w:hAnsi="Arial" w:cs="Arial"/>
          <w:b/>
          <w:u w:val="single"/>
        </w:rPr>
        <w:t xml:space="preserve"> Funding Formula</w:t>
      </w:r>
      <w:r w:rsidR="000854AC">
        <w:rPr>
          <w:rFonts w:ascii="Arial" w:hAnsi="Arial" w:cs="Arial"/>
          <w:b/>
          <w:u w:val="single"/>
        </w:rPr>
        <w:t xml:space="preserve"> Consultation</w:t>
      </w:r>
    </w:p>
    <w:p w:rsidR="0006308F" w:rsidP="004E0181" w:rsidRDefault="0006308F">
      <w:pPr>
        <w:rPr>
          <w:rFonts w:ascii="Arial" w:hAnsi="Arial" w:cs="Arial"/>
          <w:b/>
          <w:u w:val="single"/>
        </w:rPr>
      </w:pPr>
    </w:p>
    <w:p w:rsidR="0067419E" w:rsidP="004E0181" w:rsidRDefault="004213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Chris Allcock presented the consultation document which </w:t>
      </w:r>
      <w:r w:rsidR="00945228">
        <w:rPr>
          <w:rFonts w:ascii="Arial" w:hAnsi="Arial" w:cs="Arial"/>
        </w:rPr>
        <w:t xml:space="preserve">was </w:t>
      </w:r>
      <w:r>
        <w:rPr>
          <w:rFonts w:ascii="Arial" w:hAnsi="Arial" w:cs="Arial"/>
        </w:rPr>
        <w:t xml:space="preserve">sent to schools </w:t>
      </w:r>
      <w:r w:rsidR="00945228">
        <w:rPr>
          <w:rFonts w:ascii="Arial" w:hAnsi="Arial" w:cs="Arial"/>
        </w:rPr>
        <w:t xml:space="preserve">and academies </w:t>
      </w:r>
      <w:r>
        <w:rPr>
          <w:rFonts w:ascii="Arial" w:hAnsi="Arial" w:cs="Arial"/>
        </w:rPr>
        <w:t>on 31</w:t>
      </w:r>
      <w:r w:rsidRPr="0042132B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October 2017. He confirmed that the LA </w:t>
      </w:r>
      <w:r w:rsidR="00195B8B">
        <w:rPr>
          <w:rFonts w:ascii="Arial" w:hAnsi="Arial" w:cs="Arial"/>
        </w:rPr>
        <w:t xml:space="preserve">will ultimately </w:t>
      </w:r>
      <w:r>
        <w:rPr>
          <w:rFonts w:ascii="Arial" w:hAnsi="Arial" w:cs="Arial"/>
        </w:rPr>
        <w:t xml:space="preserve">decide the funding formula for </w:t>
      </w:r>
      <w:r w:rsidR="00195B8B">
        <w:rPr>
          <w:rFonts w:ascii="Arial" w:hAnsi="Arial" w:cs="Arial"/>
        </w:rPr>
        <w:t xml:space="preserve">both </w:t>
      </w:r>
      <w:r>
        <w:rPr>
          <w:rFonts w:ascii="Arial" w:hAnsi="Arial" w:cs="Arial"/>
        </w:rPr>
        <w:t>2018</w:t>
      </w:r>
      <w:r w:rsidR="00195B8B">
        <w:rPr>
          <w:rFonts w:ascii="Arial" w:hAnsi="Arial" w:cs="Arial"/>
        </w:rPr>
        <w:t xml:space="preserve">-19 and </w:t>
      </w:r>
      <w:r>
        <w:rPr>
          <w:rFonts w:ascii="Arial" w:hAnsi="Arial" w:cs="Arial"/>
        </w:rPr>
        <w:t>2019</w:t>
      </w:r>
      <w:r w:rsidR="00195B8B">
        <w:rPr>
          <w:rFonts w:ascii="Arial" w:hAnsi="Arial" w:cs="Arial"/>
        </w:rPr>
        <w:t xml:space="preserve">-20; the results </w:t>
      </w:r>
      <w:r>
        <w:rPr>
          <w:rFonts w:ascii="Arial" w:hAnsi="Arial" w:cs="Arial"/>
        </w:rPr>
        <w:t xml:space="preserve">of the </w:t>
      </w:r>
      <w:r w:rsidR="00195B8B">
        <w:rPr>
          <w:rFonts w:ascii="Arial" w:hAnsi="Arial" w:cs="Arial"/>
        </w:rPr>
        <w:t xml:space="preserve">current </w:t>
      </w:r>
      <w:r>
        <w:rPr>
          <w:rFonts w:ascii="Arial" w:hAnsi="Arial" w:cs="Arial"/>
        </w:rPr>
        <w:t xml:space="preserve">consultation will be presented to the December Forum meeting. </w:t>
      </w:r>
    </w:p>
    <w:p w:rsidR="0042132B" w:rsidP="004E0181" w:rsidRDefault="0042132B">
      <w:pPr>
        <w:rPr>
          <w:rFonts w:ascii="Arial" w:hAnsi="Arial" w:cs="Arial"/>
        </w:rPr>
      </w:pPr>
    </w:p>
    <w:p w:rsidR="00060223" w:rsidP="004E0181" w:rsidRDefault="0042132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consultation </w:t>
      </w:r>
      <w:r w:rsidR="00195B8B">
        <w:rPr>
          <w:rFonts w:ascii="Arial" w:hAnsi="Arial" w:cs="Arial"/>
        </w:rPr>
        <w:t xml:space="preserve">proposes that the LA will use </w:t>
      </w:r>
      <w:r>
        <w:rPr>
          <w:rFonts w:ascii="Arial" w:hAnsi="Arial" w:cs="Arial"/>
        </w:rPr>
        <w:t>the National Funding Formula (NFF) multipliers as far as possible</w:t>
      </w:r>
      <w:r w:rsidR="00195B8B">
        <w:rPr>
          <w:rFonts w:ascii="Arial" w:hAnsi="Arial" w:cs="Arial"/>
        </w:rPr>
        <w:t xml:space="preserve">. Two exceptions to this are the </w:t>
      </w:r>
      <w:r>
        <w:rPr>
          <w:rFonts w:ascii="Arial" w:hAnsi="Arial" w:cs="Arial"/>
        </w:rPr>
        <w:t xml:space="preserve">Low Prior Attainment (LPA) </w:t>
      </w:r>
      <w:r w:rsidR="00346F75">
        <w:rPr>
          <w:rFonts w:ascii="Arial" w:hAnsi="Arial" w:cs="Arial"/>
        </w:rPr>
        <w:t xml:space="preserve">primary sector </w:t>
      </w:r>
      <w:r>
        <w:rPr>
          <w:rFonts w:ascii="Arial" w:hAnsi="Arial" w:cs="Arial"/>
        </w:rPr>
        <w:t xml:space="preserve">multiplier </w:t>
      </w:r>
      <w:r w:rsidR="00195B8B">
        <w:rPr>
          <w:rFonts w:ascii="Arial" w:hAnsi="Arial" w:cs="Arial"/>
        </w:rPr>
        <w:t xml:space="preserve">for which the increase in funding required is too great to bridge in 2018-19. The second is to adopt a </w:t>
      </w:r>
      <w:r>
        <w:rPr>
          <w:rFonts w:ascii="Arial" w:hAnsi="Arial" w:cs="Arial"/>
        </w:rPr>
        <w:t xml:space="preserve">minimum </w:t>
      </w:r>
      <w:r w:rsidR="00195B8B">
        <w:rPr>
          <w:rFonts w:ascii="Arial" w:hAnsi="Arial" w:cs="Arial"/>
        </w:rPr>
        <w:t xml:space="preserve">overall </w:t>
      </w:r>
      <w:r>
        <w:rPr>
          <w:rFonts w:ascii="Arial" w:hAnsi="Arial" w:cs="Arial"/>
        </w:rPr>
        <w:t>per</w:t>
      </w:r>
      <w:r w:rsidR="00195B8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pupil </w:t>
      </w:r>
      <w:r w:rsidR="00195B8B">
        <w:rPr>
          <w:rFonts w:ascii="Arial" w:hAnsi="Arial" w:cs="Arial"/>
        </w:rPr>
        <w:t xml:space="preserve">funding </w:t>
      </w:r>
      <w:r>
        <w:rPr>
          <w:rFonts w:ascii="Arial" w:hAnsi="Arial" w:cs="Arial"/>
        </w:rPr>
        <w:t>figure of £3,300 (primary) and £4,600 (secondary) in 2018</w:t>
      </w:r>
      <w:r w:rsidR="00557C3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19 </w:t>
      </w:r>
      <w:r w:rsidR="00557C39">
        <w:rPr>
          <w:rFonts w:ascii="Arial" w:hAnsi="Arial" w:cs="Arial"/>
        </w:rPr>
        <w:t xml:space="preserve">rising to </w:t>
      </w:r>
      <w:r>
        <w:rPr>
          <w:rFonts w:ascii="Arial" w:hAnsi="Arial" w:cs="Arial"/>
        </w:rPr>
        <w:t xml:space="preserve">£3,500 and £4,800 respectively in 2019-20. Formula gains would be capped at 3% and </w:t>
      </w:r>
      <w:r w:rsidR="00346F7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Minimum Funding Guarantee (M</w:t>
      </w:r>
      <w:r w:rsidR="00383E31">
        <w:rPr>
          <w:rFonts w:ascii="Arial" w:hAnsi="Arial" w:cs="Arial"/>
        </w:rPr>
        <w:t>FG</w:t>
      </w:r>
      <w:r>
        <w:rPr>
          <w:rFonts w:ascii="Arial" w:hAnsi="Arial" w:cs="Arial"/>
        </w:rPr>
        <w:t xml:space="preserve">) </w:t>
      </w:r>
      <w:r w:rsidR="00346F75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+0.5%</w:t>
      </w:r>
      <w:r w:rsidR="00557C39">
        <w:rPr>
          <w:rFonts w:ascii="Arial" w:hAnsi="Arial" w:cs="Arial"/>
        </w:rPr>
        <w:t xml:space="preserve"> per pupil</w:t>
      </w:r>
      <w:r w:rsidR="00346F75">
        <w:rPr>
          <w:rFonts w:ascii="Arial" w:hAnsi="Arial" w:cs="Arial"/>
        </w:rPr>
        <w:t xml:space="preserve"> is proposed</w:t>
      </w:r>
      <w:r w:rsidR="00B708EF">
        <w:rPr>
          <w:rFonts w:ascii="Arial" w:hAnsi="Arial" w:cs="Arial"/>
        </w:rPr>
        <w:t>,</w:t>
      </w:r>
      <w:r w:rsidR="00557C39">
        <w:rPr>
          <w:rFonts w:ascii="Arial" w:hAnsi="Arial" w:cs="Arial"/>
        </w:rPr>
        <w:t xml:space="preserve"> </w:t>
      </w:r>
      <w:r w:rsidR="00B708EF">
        <w:rPr>
          <w:rFonts w:ascii="Arial" w:hAnsi="Arial" w:cs="Arial"/>
        </w:rPr>
        <w:t>w</w:t>
      </w:r>
      <w:r>
        <w:rPr>
          <w:rFonts w:ascii="Arial" w:hAnsi="Arial" w:cs="Arial"/>
        </w:rPr>
        <w:t>ith a range of +0.5% to -1.5% being available.</w:t>
      </w:r>
    </w:p>
    <w:p w:rsidR="0042132B" w:rsidP="004E0181" w:rsidRDefault="0042132B">
      <w:pPr>
        <w:rPr>
          <w:rFonts w:ascii="Arial" w:hAnsi="Arial" w:cs="Arial"/>
        </w:rPr>
      </w:pPr>
    </w:p>
    <w:p w:rsidR="0042132B" w:rsidP="004E0181" w:rsidRDefault="0042132B">
      <w:pPr>
        <w:rPr>
          <w:rFonts w:ascii="Arial" w:hAnsi="Arial" w:cs="Arial"/>
        </w:rPr>
      </w:pPr>
      <w:r>
        <w:rPr>
          <w:rFonts w:ascii="Arial" w:hAnsi="Arial" w:cs="Arial"/>
        </w:rPr>
        <w:t>Karen Gu</w:t>
      </w:r>
      <w:r w:rsidR="00BB5063">
        <w:rPr>
          <w:rFonts w:ascii="Arial" w:hAnsi="Arial" w:cs="Arial"/>
        </w:rPr>
        <w:t>rney confirmed that she had attended discussions with DfE representatives who said the current spending review for 2019</w:t>
      </w:r>
      <w:r w:rsidR="00557C39">
        <w:rPr>
          <w:rFonts w:ascii="Arial" w:hAnsi="Arial" w:cs="Arial"/>
        </w:rPr>
        <w:t>-</w:t>
      </w:r>
      <w:r w:rsidR="00BB5063">
        <w:rPr>
          <w:rFonts w:ascii="Arial" w:hAnsi="Arial" w:cs="Arial"/>
        </w:rPr>
        <w:t>20 will be concluded in autumn 2018 with no plans for 2020</w:t>
      </w:r>
      <w:r w:rsidR="00557C39">
        <w:rPr>
          <w:rFonts w:ascii="Arial" w:hAnsi="Arial" w:cs="Arial"/>
        </w:rPr>
        <w:t>-21</w:t>
      </w:r>
      <w:r w:rsidR="00BB5063">
        <w:rPr>
          <w:rFonts w:ascii="Arial" w:hAnsi="Arial" w:cs="Arial"/>
        </w:rPr>
        <w:t xml:space="preserve"> at present. Legislation is required to move to a hard NFF and </w:t>
      </w:r>
      <w:r w:rsidR="00557C39">
        <w:rPr>
          <w:rFonts w:ascii="Arial" w:hAnsi="Arial" w:cs="Arial"/>
        </w:rPr>
        <w:t xml:space="preserve">currently </w:t>
      </w:r>
      <w:r w:rsidR="00BB5063">
        <w:rPr>
          <w:rFonts w:ascii="Arial" w:hAnsi="Arial" w:cs="Arial"/>
        </w:rPr>
        <w:t xml:space="preserve">there is no space </w:t>
      </w:r>
      <w:r w:rsidR="00557C39">
        <w:rPr>
          <w:rFonts w:ascii="Arial" w:hAnsi="Arial" w:cs="Arial"/>
        </w:rPr>
        <w:t>in the parliamentary timetable</w:t>
      </w:r>
      <w:r w:rsidR="00557C39">
        <w:rPr>
          <w:rFonts w:ascii="Arial" w:hAnsi="Arial" w:cs="Arial"/>
        </w:rPr>
        <w:t xml:space="preserve"> </w:t>
      </w:r>
      <w:r w:rsidR="00BB5063">
        <w:rPr>
          <w:rFonts w:ascii="Arial" w:hAnsi="Arial" w:cs="Arial"/>
        </w:rPr>
        <w:t>for any non</w:t>
      </w:r>
      <w:r w:rsidR="00B708EF">
        <w:rPr>
          <w:rFonts w:ascii="Arial" w:hAnsi="Arial" w:cs="Arial"/>
        </w:rPr>
        <w:t>-</w:t>
      </w:r>
      <w:r w:rsidR="00BB5063">
        <w:rPr>
          <w:rFonts w:ascii="Arial" w:hAnsi="Arial" w:cs="Arial"/>
        </w:rPr>
        <w:t>Brexit legislation.</w:t>
      </w:r>
    </w:p>
    <w:p w:rsidR="00BB5063" w:rsidP="004E0181" w:rsidRDefault="00BB5063">
      <w:pPr>
        <w:rPr>
          <w:rFonts w:ascii="Arial" w:hAnsi="Arial" w:cs="Arial"/>
        </w:rPr>
      </w:pPr>
    </w:p>
    <w:p w:rsidR="00BB5063" w:rsidP="004E0181" w:rsidRDefault="00BB5063">
      <w:pPr>
        <w:rPr>
          <w:rFonts w:ascii="Arial" w:hAnsi="Arial" w:cs="Arial"/>
        </w:rPr>
      </w:pPr>
      <w:r>
        <w:rPr>
          <w:rFonts w:ascii="Arial" w:hAnsi="Arial" w:cs="Arial"/>
        </w:rPr>
        <w:t>A long discussion then took place amongst Forum members and the following points were raised;</w:t>
      </w:r>
    </w:p>
    <w:p w:rsidR="00BB5063" w:rsidP="004E0181" w:rsidRDefault="00BB5063">
      <w:pPr>
        <w:rPr>
          <w:rFonts w:ascii="Arial" w:hAnsi="Arial" w:cs="Arial"/>
        </w:rPr>
      </w:pPr>
    </w:p>
    <w:p w:rsidR="00BB5063" w:rsidP="004E0181" w:rsidRDefault="00BB5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the LA’s role is to prevent turbulence, how can we move towards an unknown </w:t>
      </w:r>
      <w:r w:rsidR="00383E31">
        <w:rPr>
          <w:rFonts w:ascii="Arial" w:hAnsi="Arial" w:cs="Arial"/>
        </w:rPr>
        <w:t>NFF</w:t>
      </w:r>
      <w:r w:rsidR="00557C39">
        <w:rPr>
          <w:rFonts w:ascii="Arial" w:hAnsi="Arial" w:cs="Arial"/>
        </w:rPr>
        <w:t>?</w:t>
      </w:r>
    </w:p>
    <w:p w:rsidR="000C52E7" w:rsidP="004E0181" w:rsidRDefault="000C52E7">
      <w:pPr>
        <w:rPr>
          <w:rFonts w:ascii="Arial" w:hAnsi="Arial" w:cs="Arial"/>
        </w:rPr>
      </w:pPr>
    </w:p>
    <w:p w:rsidR="000C52E7" w:rsidP="004E0181" w:rsidRDefault="000C52E7">
      <w:pPr>
        <w:rPr>
          <w:rFonts w:ascii="Arial" w:hAnsi="Arial" w:cs="Arial"/>
        </w:rPr>
      </w:pPr>
      <w:r>
        <w:rPr>
          <w:rFonts w:ascii="Arial" w:hAnsi="Arial" w:cs="Arial"/>
        </w:rPr>
        <w:t>Should we be phasing in NFF reductions before the hard NFF cliff edge is reached for some schools</w:t>
      </w:r>
      <w:r w:rsidR="00557C39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To achieve that would mean using a negative MFG. Schools expect to be at the NFF in two years</w:t>
      </w:r>
      <w:r w:rsidR="007C5274">
        <w:rPr>
          <w:rFonts w:ascii="Arial" w:hAnsi="Arial" w:cs="Arial"/>
        </w:rPr>
        <w:t xml:space="preserve">: </w:t>
      </w:r>
      <w:r w:rsidR="00383E31">
        <w:rPr>
          <w:rFonts w:ascii="Arial" w:hAnsi="Arial" w:cs="Arial"/>
        </w:rPr>
        <w:t xml:space="preserve">‘winning’ schools </w:t>
      </w:r>
      <w:r w:rsidR="007C5274">
        <w:rPr>
          <w:rFonts w:ascii="Arial" w:hAnsi="Arial" w:cs="Arial"/>
        </w:rPr>
        <w:t xml:space="preserve">should </w:t>
      </w:r>
      <w:r>
        <w:rPr>
          <w:rFonts w:ascii="Arial" w:hAnsi="Arial" w:cs="Arial"/>
        </w:rPr>
        <w:t xml:space="preserve">see the benefits financially which means </w:t>
      </w:r>
      <w:r w:rsidR="00383E31">
        <w:rPr>
          <w:rFonts w:ascii="Arial" w:hAnsi="Arial" w:cs="Arial"/>
        </w:rPr>
        <w:t>‘</w:t>
      </w:r>
      <w:r>
        <w:rPr>
          <w:rFonts w:ascii="Arial" w:hAnsi="Arial" w:cs="Arial"/>
        </w:rPr>
        <w:t>losing</w:t>
      </w:r>
      <w:r w:rsidR="00383E31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schools need to see the reductions.</w:t>
      </w:r>
    </w:p>
    <w:p w:rsidR="00CC0374" w:rsidP="004E0181" w:rsidRDefault="00CC0374">
      <w:pPr>
        <w:rPr>
          <w:rFonts w:ascii="Arial" w:hAnsi="Arial" w:cs="Arial"/>
        </w:rPr>
      </w:pPr>
    </w:p>
    <w:p w:rsidR="000C52E7" w:rsidP="004E0181" w:rsidRDefault="00CC03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Without </w:t>
      </w:r>
      <w:r w:rsidR="007C5274">
        <w:rPr>
          <w:rFonts w:ascii="Arial" w:hAnsi="Arial" w:cs="Arial"/>
        </w:rPr>
        <w:t xml:space="preserve">a positive </w:t>
      </w:r>
      <w:r>
        <w:rPr>
          <w:rFonts w:ascii="Arial" w:hAnsi="Arial" w:cs="Arial"/>
        </w:rPr>
        <w:t xml:space="preserve">MFG the most likely losers </w:t>
      </w:r>
      <w:r w:rsidR="007C5274">
        <w:rPr>
          <w:rFonts w:ascii="Arial" w:hAnsi="Arial" w:cs="Arial"/>
        </w:rPr>
        <w:t xml:space="preserve">would </w:t>
      </w:r>
      <w:r>
        <w:rPr>
          <w:rFonts w:ascii="Arial" w:hAnsi="Arial" w:cs="Arial"/>
        </w:rPr>
        <w:t xml:space="preserve">be small schools due to the reduction in the lump sum. </w:t>
      </w:r>
      <w:r w:rsidR="000C52E7">
        <w:rPr>
          <w:rFonts w:ascii="Arial" w:hAnsi="Arial" w:cs="Arial"/>
        </w:rPr>
        <w:t>If we set a negative MFG, we create t</w:t>
      </w:r>
      <w:r w:rsidR="00C40236">
        <w:rPr>
          <w:rFonts w:ascii="Arial" w:hAnsi="Arial" w:cs="Arial"/>
        </w:rPr>
        <w:t>u</w:t>
      </w:r>
      <w:r w:rsidR="000C52E7">
        <w:rPr>
          <w:rFonts w:ascii="Arial" w:hAnsi="Arial" w:cs="Arial"/>
        </w:rPr>
        <w:t>rbu</w:t>
      </w:r>
      <w:r w:rsidR="00C40236">
        <w:rPr>
          <w:rFonts w:ascii="Arial" w:hAnsi="Arial" w:cs="Arial"/>
        </w:rPr>
        <w:t>l</w:t>
      </w:r>
      <w:r w:rsidR="000C52E7">
        <w:rPr>
          <w:rFonts w:ascii="Arial" w:hAnsi="Arial" w:cs="Arial"/>
        </w:rPr>
        <w:t>ence for schools now</w:t>
      </w:r>
      <w:r w:rsidR="00383E31">
        <w:rPr>
          <w:rFonts w:ascii="Arial" w:hAnsi="Arial" w:cs="Arial"/>
        </w:rPr>
        <w:t xml:space="preserve"> rather than later.</w:t>
      </w:r>
    </w:p>
    <w:p w:rsidR="000C52E7" w:rsidP="004E0181" w:rsidRDefault="000C52E7">
      <w:pPr>
        <w:rPr>
          <w:rFonts w:ascii="Arial" w:hAnsi="Arial" w:cs="Arial"/>
        </w:rPr>
      </w:pPr>
    </w:p>
    <w:p w:rsidR="000C52E7" w:rsidP="004E0181" w:rsidRDefault="000C52E7">
      <w:pPr>
        <w:rPr>
          <w:rFonts w:ascii="Arial" w:hAnsi="Arial" w:cs="Arial"/>
        </w:rPr>
      </w:pPr>
      <w:r>
        <w:rPr>
          <w:rFonts w:ascii="Arial" w:hAnsi="Arial" w:cs="Arial"/>
        </w:rPr>
        <w:t>It would be really useful to know how far away the prop</w:t>
      </w:r>
      <w:r w:rsidR="00C40236">
        <w:rPr>
          <w:rFonts w:ascii="Arial" w:hAnsi="Arial" w:cs="Arial"/>
        </w:rPr>
        <w:t>osals</w:t>
      </w:r>
      <w:r>
        <w:rPr>
          <w:rFonts w:ascii="Arial" w:hAnsi="Arial" w:cs="Arial"/>
        </w:rPr>
        <w:t xml:space="preserve"> would leave us from the NFF</w:t>
      </w:r>
      <w:r w:rsidR="007C5274">
        <w:rPr>
          <w:rFonts w:ascii="Arial" w:hAnsi="Arial" w:cs="Arial"/>
        </w:rPr>
        <w:t xml:space="preserve"> at the end of the two year transition period</w:t>
      </w:r>
      <w:r w:rsidR="00557C39">
        <w:rPr>
          <w:rFonts w:ascii="Arial" w:hAnsi="Arial" w:cs="Arial"/>
        </w:rPr>
        <w:t>.</w:t>
      </w:r>
      <w:r w:rsidR="007C527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Chris replied that this </w:t>
      </w:r>
      <w:r w:rsidR="00557C39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ould be looked at </w:t>
      </w:r>
      <w:r w:rsidR="00557C39">
        <w:rPr>
          <w:rFonts w:ascii="Arial" w:hAnsi="Arial" w:cs="Arial"/>
        </w:rPr>
        <w:t>in time for the next meeting</w:t>
      </w:r>
      <w:r>
        <w:rPr>
          <w:rFonts w:ascii="Arial" w:hAnsi="Arial" w:cs="Arial"/>
        </w:rPr>
        <w:t>.</w:t>
      </w:r>
    </w:p>
    <w:p w:rsidR="00C40236" w:rsidP="004E0181" w:rsidRDefault="00C40236">
      <w:pPr>
        <w:rPr>
          <w:rFonts w:ascii="Arial" w:hAnsi="Arial" w:cs="Arial"/>
        </w:rPr>
      </w:pPr>
    </w:p>
    <w:p w:rsidR="000C52E7" w:rsidP="004E0181" w:rsidRDefault="00C40236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84058">
        <w:rPr>
          <w:rFonts w:ascii="Arial" w:hAnsi="Arial" w:cs="Arial"/>
        </w:rPr>
        <w:t>ther East Midlands LAs are</w:t>
      </w:r>
      <w:r w:rsidR="00557C39">
        <w:rPr>
          <w:rFonts w:ascii="Arial" w:hAnsi="Arial" w:cs="Arial"/>
        </w:rPr>
        <w:t xml:space="preserve">, like Derbyshire, </w:t>
      </w:r>
      <w:r w:rsidR="007C5274">
        <w:rPr>
          <w:rFonts w:ascii="Arial" w:hAnsi="Arial" w:cs="Arial"/>
        </w:rPr>
        <w:t xml:space="preserve">generally </w:t>
      </w:r>
      <w:r w:rsidR="00557C39">
        <w:rPr>
          <w:rFonts w:ascii="Arial" w:hAnsi="Arial" w:cs="Arial"/>
        </w:rPr>
        <w:t xml:space="preserve">considering </w:t>
      </w:r>
      <w:r w:rsidR="00284058">
        <w:rPr>
          <w:rFonts w:ascii="Arial" w:hAnsi="Arial" w:cs="Arial"/>
        </w:rPr>
        <w:t>moving towards the NFF</w:t>
      </w:r>
      <w:r w:rsidR="00557C39">
        <w:rPr>
          <w:rFonts w:ascii="Arial" w:hAnsi="Arial" w:cs="Arial"/>
        </w:rPr>
        <w:t xml:space="preserve">. </w:t>
      </w:r>
      <w:r w:rsidR="007C5274">
        <w:rPr>
          <w:rFonts w:ascii="Arial" w:hAnsi="Arial" w:cs="Arial"/>
        </w:rPr>
        <w:t xml:space="preserve">However, </w:t>
      </w:r>
      <w:r w:rsidR="00284058">
        <w:rPr>
          <w:rFonts w:ascii="Arial" w:hAnsi="Arial" w:cs="Arial"/>
        </w:rPr>
        <w:t>Leicestershire are looking to increase their lump sum and move away from the NFF</w:t>
      </w:r>
      <w:r w:rsidR="005C3232">
        <w:rPr>
          <w:rFonts w:ascii="Arial" w:hAnsi="Arial" w:cs="Arial"/>
        </w:rPr>
        <w:t xml:space="preserve">, </w:t>
      </w:r>
      <w:r w:rsidR="007C5274">
        <w:rPr>
          <w:rFonts w:ascii="Arial" w:hAnsi="Arial" w:cs="Arial"/>
        </w:rPr>
        <w:t xml:space="preserve">also many </w:t>
      </w:r>
      <w:r w:rsidR="008B757C">
        <w:rPr>
          <w:rFonts w:ascii="Arial" w:hAnsi="Arial" w:cs="Arial"/>
        </w:rPr>
        <w:t xml:space="preserve">LAs still have to make </w:t>
      </w:r>
      <w:r w:rsidR="005C3232">
        <w:rPr>
          <w:rFonts w:ascii="Arial" w:hAnsi="Arial" w:cs="Arial"/>
        </w:rPr>
        <w:t>decisions about the MFG.</w:t>
      </w:r>
    </w:p>
    <w:p w:rsidR="005C3232" w:rsidP="004E0181" w:rsidRDefault="005C3232">
      <w:pPr>
        <w:rPr>
          <w:rFonts w:ascii="Arial" w:hAnsi="Arial" w:cs="Arial"/>
        </w:rPr>
      </w:pPr>
    </w:p>
    <w:p w:rsidR="005C3232" w:rsidP="004E0181" w:rsidRDefault="00C540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Derbyshire’s </w:t>
      </w:r>
      <w:r w:rsidR="00557C39">
        <w:rPr>
          <w:rFonts w:ascii="Arial" w:hAnsi="Arial" w:cs="Arial"/>
        </w:rPr>
        <w:t xml:space="preserve">proposals would effectively use the primary LPA allocation as the balancing figure.  </w:t>
      </w:r>
      <w:r>
        <w:rPr>
          <w:rFonts w:ascii="Arial" w:hAnsi="Arial" w:cs="Arial"/>
        </w:rPr>
        <w:t>In future years as more money becomes available we can increase the LPA multiplier</w:t>
      </w:r>
      <w:r w:rsidR="007C527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which </w:t>
      </w:r>
      <w:r w:rsidR="007C5274">
        <w:rPr>
          <w:rFonts w:ascii="Arial" w:hAnsi="Arial" w:cs="Arial"/>
        </w:rPr>
        <w:t xml:space="preserve">in turn </w:t>
      </w:r>
      <w:r>
        <w:rPr>
          <w:rFonts w:ascii="Arial" w:hAnsi="Arial" w:cs="Arial"/>
        </w:rPr>
        <w:t>would reduce the number of schools needing MFG</w:t>
      </w:r>
      <w:r w:rsidR="007C5274">
        <w:rPr>
          <w:rFonts w:ascii="Arial" w:hAnsi="Arial" w:cs="Arial"/>
        </w:rPr>
        <w:t xml:space="preserve"> support</w:t>
      </w:r>
      <w:r>
        <w:rPr>
          <w:rFonts w:ascii="Arial" w:hAnsi="Arial" w:cs="Arial"/>
        </w:rPr>
        <w:t>.</w:t>
      </w:r>
      <w:r w:rsidR="00557C39">
        <w:rPr>
          <w:rFonts w:ascii="Arial" w:hAnsi="Arial" w:cs="Arial"/>
        </w:rPr>
        <w:t xml:space="preserve"> </w:t>
      </w:r>
    </w:p>
    <w:p w:rsidR="005C3232" w:rsidP="004E0181" w:rsidRDefault="005C3232">
      <w:pPr>
        <w:rPr>
          <w:rFonts w:ascii="Arial" w:hAnsi="Arial" w:cs="Arial"/>
        </w:rPr>
      </w:pPr>
    </w:p>
    <w:p w:rsidR="005C3232" w:rsidP="004E0181" w:rsidRDefault="005C323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If in 2018-19 we cannot afford the NFF, how will the hard NFF give schools more money if there is no more money overall</w:t>
      </w:r>
      <w:r w:rsidR="00557C39">
        <w:rPr>
          <w:rFonts w:ascii="Arial" w:hAnsi="Arial" w:cs="Arial"/>
        </w:rPr>
        <w:t>?</w:t>
      </w:r>
    </w:p>
    <w:p w:rsidR="005C3232" w:rsidP="004E0181" w:rsidRDefault="005C3232">
      <w:pPr>
        <w:rPr>
          <w:rFonts w:ascii="Arial" w:hAnsi="Arial" w:cs="Arial"/>
        </w:rPr>
      </w:pPr>
    </w:p>
    <w:p w:rsidR="005C3232" w:rsidP="004E0181" w:rsidRDefault="005C3232">
      <w:pPr>
        <w:rPr>
          <w:rFonts w:ascii="Arial" w:hAnsi="Arial" w:cs="Arial"/>
        </w:rPr>
      </w:pPr>
      <w:r>
        <w:rPr>
          <w:rFonts w:ascii="Arial" w:hAnsi="Arial" w:cs="Arial"/>
        </w:rPr>
        <w:t>Some schools w</w:t>
      </w:r>
      <w:r w:rsidR="00557C39">
        <w:rPr>
          <w:rFonts w:ascii="Arial" w:hAnsi="Arial" w:cs="Arial"/>
        </w:rPr>
        <w:t xml:space="preserve">ill still be capped in 2020-21; the problem </w:t>
      </w:r>
      <w:r>
        <w:rPr>
          <w:rFonts w:ascii="Arial" w:hAnsi="Arial" w:cs="Arial"/>
        </w:rPr>
        <w:t>for either the Df</w:t>
      </w:r>
      <w:r w:rsidR="00C4023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or the LA</w:t>
      </w:r>
      <w:r w:rsidR="008B757C">
        <w:rPr>
          <w:rFonts w:ascii="Arial" w:hAnsi="Arial" w:cs="Arial"/>
        </w:rPr>
        <w:t xml:space="preserve"> </w:t>
      </w:r>
      <w:r w:rsidR="00CC0374">
        <w:rPr>
          <w:rFonts w:ascii="Arial" w:hAnsi="Arial" w:cs="Arial"/>
        </w:rPr>
        <w:t xml:space="preserve">will be </w:t>
      </w:r>
      <w:r>
        <w:rPr>
          <w:rFonts w:ascii="Arial" w:hAnsi="Arial" w:cs="Arial"/>
        </w:rPr>
        <w:t xml:space="preserve">how to </w:t>
      </w:r>
      <w:r w:rsidR="00557C39">
        <w:rPr>
          <w:rFonts w:ascii="Arial" w:hAnsi="Arial" w:cs="Arial"/>
        </w:rPr>
        <w:t xml:space="preserve">make the </w:t>
      </w:r>
      <w:r>
        <w:rPr>
          <w:rFonts w:ascii="Arial" w:hAnsi="Arial" w:cs="Arial"/>
        </w:rPr>
        <w:t>transition</w:t>
      </w:r>
      <w:r w:rsidR="00557C39">
        <w:rPr>
          <w:rFonts w:ascii="Arial" w:hAnsi="Arial" w:cs="Arial"/>
        </w:rPr>
        <w:t xml:space="preserve"> to the full NFF</w:t>
      </w:r>
      <w:r>
        <w:rPr>
          <w:rFonts w:ascii="Arial" w:hAnsi="Arial" w:cs="Arial"/>
        </w:rPr>
        <w:t>.</w:t>
      </w:r>
      <w:r w:rsidRPr="00C540DD" w:rsidR="00C540DD">
        <w:rPr>
          <w:rFonts w:ascii="Arial" w:hAnsi="Arial" w:cs="Arial"/>
        </w:rPr>
        <w:t xml:space="preserve"> </w:t>
      </w:r>
      <w:r w:rsidR="00C540DD">
        <w:rPr>
          <w:rFonts w:ascii="Arial" w:hAnsi="Arial" w:cs="Arial"/>
        </w:rPr>
        <w:t xml:space="preserve">What will the approach be </w:t>
      </w:r>
      <w:r w:rsidR="007C5274">
        <w:rPr>
          <w:rFonts w:ascii="Arial" w:hAnsi="Arial" w:cs="Arial"/>
        </w:rPr>
        <w:t xml:space="preserve">two </w:t>
      </w:r>
      <w:r w:rsidR="00C540DD">
        <w:rPr>
          <w:rFonts w:ascii="Arial" w:hAnsi="Arial" w:cs="Arial"/>
        </w:rPr>
        <w:t>years</w:t>
      </w:r>
      <w:r w:rsidR="007C5274">
        <w:rPr>
          <w:rFonts w:ascii="Arial" w:hAnsi="Arial" w:cs="Arial"/>
        </w:rPr>
        <w:t>’ time</w:t>
      </w:r>
      <w:r w:rsidR="00C540DD">
        <w:rPr>
          <w:rFonts w:ascii="Arial" w:hAnsi="Arial" w:cs="Arial"/>
        </w:rPr>
        <w:t>?</w:t>
      </w:r>
    </w:p>
    <w:p w:rsidR="00CC0374" w:rsidP="004E0181" w:rsidRDefault="00CC0374">
      <w:pPr>
        <w:rPr>
          <w:rFonts w:ascii="Arial" w:hAnsi="Arial" w:cs="Arial"/>
        </w:rPr>
      </w:pPr>
    </w:p>
    <w:p w:rsidR="00C540DD" w:rsidP="00C540DD" w:rsidRDefault="00C540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Chris speculated that, even if a </w:t>
      </w:r>
      <w:r>
        <w:rPr>
          <w:rFonts w:ascii="Arial" w:hAnsi="Arial" w:cs="Arial"/>
        </w:rPr>
        <w:t xml:space="preserve">hard </w:t>
      </w:r>
      <w:r>
        <w:rPr>
          <w:rFonts w:ascii="Arial" w:hAnsi="Arial" w:cs="Arial"/>
        </w:rPr>
        <w:t xml:space="preserve">NFF were introduced from April 2020, it was likely </w:t>
      </w:r>
      <w:r w:rsidR="007C527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transition</w:t>
      </w:r>
      <w:r w:rsidR="007C5274">
        <w:rPr>
          <w:rFonts w:ascii="Arial" w:hAnsi="Arial" w:cs="Arial"/>
        </w:rPr>
        <w:t xml:space="preserve">al period </w:t>
      </w:r>
      <w:r>
        <w:rPr>
          <w:rFonts w:ascii="Arial" w:hAnsi="Arial" w:cs="Arial"/>
        </w:rPr>
        <w:t xml:space="preserve">would be required, possibly over several years, to move schools to the full NFF. The current </w:t>
      </w:r>
      <w:r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proposals result in an MFG of ~£2.9m, less than 1% of the £400m+ Schools Block.</w:t>
      </w:r>
    </w:p>
    <w:p w:rsidR="00C540DD" w:rsidP="004E0181" w:rsidRDefault="00C540DD">
      <w:pPr>
        <w:rPr>
          <w:rFonts w:ascii="Arial" w:hAnsi="Arial" w:cs="Arial"/>
        </w:rPr>
      </w:pPr>
    </w:p>
    <w:p w:rsidR="005C3232" w:rsidP="004E0181" w:rsidRDefault="005C32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we go with an MFG of +0.5% and the DfE continue to fund that </w:t>
      </w:r>
      <w:r w:rsidR="00CC0374">
        <w:rPr>
          <w:rFonts w:ascii="Arial" w:hAnsi="Arial" w:cs="Arial"/>
        </w:rPr>
        <w:t>in the future, that</w:t>
      </w:r>
      <w:r>
        <w:rPr>
          <w:rFonts w:ascii="Arial" w:hAnsi="Arial" w:cs="Arial"/>
        </w:rPr>
        <w:t xml:space="preserve"> is great, otherwise we need to </w:t>
      </w:r>
      <w:r w:rsidR="000463A2">
        <w:rPr>
          <w:rFonts w:ascii="Arial" w:hAnsi="Arial" w:cs="Arial"/>
        </w:rPr>
        <w:t xml:space="preserve">have </w:t>
      </w:r>
      <w:r>
        <w:rPr>
          <w:rFonts w:ascii="Arial" w:hAnsi="Arial" w:cs="Arial"/>
        </w:rPr>
        <w:t xml:space="preserve">a negative MFG </w:t>
      </w:r>
      <w:r w:rsidR="00CC0374">
        <w:rPr>
          <w:rFonts w:ascii="Arial" w:hAnsi="Arial" w:cs="Arial"/>
        </w:rPr>
        <w:t xml:space="preserve">to move towards the hard NFF </w:t>
      </w:r>
      <w:r w:rsidR="00C540DD">
        <w:rPr>
          <w:rFonts w:ascii="Arial" w:hAnsi="Arial" w:cs="Arial"/>
        </w:rPr>
        <w:t xml:space="preserve">now and avoid a potential cliff edge from April 2020. A negative MFG would also ensure that </w:t>
      </w:r>
      <w:r>
        <w:rPr>
          <w:rFonts w:ascii="Arial" w:hAnsi="Arial" w:cs="Arial"/>
        </w:rPr>
        <w:t xml:space="preserve">schools </w:t>
      </w:r>
      <w:r w:rsidR="00C540DD">
        <w:rPr>
          <w:rFonts w:ascii="Arial" w:hAnsi="Arial" w:cs="Arial"/>
        </w:rPr>
        <w:t xml:space="preserve">gaining under the NFF </w:t>
      </w:r>
      <w:r>
        <w:rPr>
          <w:rFonts w:ascii="Arial" w:hAnsi="Arial" w:cs="Arial"/>
        </w:rPr>
        <w:t>benefit</w:t>
      </w:r>
      <w:r w:rsidR="00C540DD">
        <w:rPr>
          <w:rFonts w:ascii="Arial" w:hAnsi="Arial" w:cs="Arial"/>
        </w:rPr>
        <w:t>ted</w:t>
      </w:r>
      <w:r>
        <w:rPr>
          <w:rFonts w:ascii="Arial" w:hAnsi="Arial" w:cs="Arial"/>
        </w:rPr>
        <w:t>.</w:t>
      </w:r>
    </w:p>
    <w:p w:rsidR="005C3232" w:rsidP="004E0181" w:rsidRDefault="005C3232">
      <w:pPr>
        <w:rPr>
          <w:rFonts w:ascii="Arial" w:hAnsi="Arial" w:cs="Arial"/>
        </w:rPr>
      </w:pPr>
    </w:p>
    <w:p w:rsidR="005C3232" w:rsidP="004E0181" w:rsidRDefault="005C3232">
      <w:pPr>
        <w:rPr>
          <w:rFonts w:ascii="Arial" w:hAnsi="Arial" w:cs="Arial"/>
        </w:rPr>
      </w:pPr>
      <w:r>
        <w:rPr>
          <w:rFonts w:ascii="Arial" w:hAnsi="Arial" w:cs="Arial"/>
        </w:rPr>
        <w:t>Are we really helping the small schools long term with a positive MFG as the hard NFF will cause a cliff edge and we are restricting the larger schools</w:t>
      </w:r>
      <w:r w:rsidR="000463A2">
        <w:rPr>
          <w:rFonts w:ascii="Arial" w:hAnsi="Arial" w:cs="Arial"/>
        </w:rPr>
        <w:t>?</w:t>
      </w:r>
    </w:p>
    <w:p w:rsidR="007808FC" w:rsidP="004E0181" w:rsidRDefault="007808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Chris </w:t>
      </w:r>
      <w:r w:rsidR="000463A2">
        <w:rPr>
          <w:rFonts w:ascii="Arial" w:hAnsi="Arial" w:cs="Arial"/>
        </w:rPr>
        <w:t xml:space="preserve">indicated </w:t>
      </w:r>
      <w:r>
        <w:rPr>
          <w:rFonts w:ascii="Arial" w:hAnsi="Arial" w:cs="Arial"/>
        </w:rPr>
        <w:t xml:space="preserve">that small schools </w:t>
      </w:r>
      <w:r w:rsidR="000463A2">
        <w:rPr>
          <w:rFonts w:ascii="Arial" w:hAnsi="Arial" w:cs="Arial"/>
        </w:rPr>
        <w:t xml:space="preserve">would </w:t>
      </w:r>
      <w:r>
        <w:rPr>
          <w:rFonts w:ascii="Arial" w:hAnsi="Arial" w:cs="Arial"/>
        </w:rPr>
        <w:t xml:space="preserve">be the </w:t>
      </w:r>
      <w:r w:rsidR="000463A2">
        <w:rPr>
          <w:rFonts w:ascii="Arial" w:hAnsi="Arial" w:cs="Arial"/>
        </w:rPr>
        <w:t xml:space="preserve">most affected by any reduction in MFG as this is the mechanism which offsets the reduction in the lump sum allowance. </w:t>
      </w:r>
      <w:r>
        <w:rPr>
          <w:rFonts w:ascii="Arial" w:hAnsi="Arial" w:cs="Arial"/>
        </w:rPr>
        <w:t>He agreed to do some modelling on a</w:t>
      </w:r>
      <w:r w:rsidR="000463A2">
        <w:rPr>
          <w:rFonts w:ascii="Arial" w:hAnsi="Arial" w:cs="Arial"/>
        </w:rPr>
        <w:t xml:space="preserve"> range of </w:t>
      </w:r>
      <w:r>
        <w:rPr>
          <w:rFonts w:ascii="Arial" w:hAnsi="Arial" w:cs="Arial"/>
        </w:rPr>
        <w:t>MFG</w:t>
      </w:r>
      <w:r w:rsidR="000463A2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C540DD" w:rsidP="004E0181" w:rsidRDefault="00C540DD">
      <w:pPr>
        <w:rPr>
          <w:rFonts w:ascii="Arial" w:hAnsi="Arial" w:cs="Arial"/>
        </w:rPr>
      </w:pPr>
    </w:p>
    <w:p w:rsidR="00C540DD" w:rsidP="00C540DD" w:rsidRDefault="00C540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Forum wanted to understand more about the hard NFF in April 2020 as this would inform the decisions on MFG for 2018-19 and 2019-20. However, </w:t>
      </w:r>
      <w:r w:rsidR="007C5274">
        <w:rPr>
          <w:rFonts w:ascii="Arial" w:hAnsi="Arial" w:cs="Arial"/>
        </w:rPr>
        <w:t>as indicated earlier</w:t>
      </w:r>
      <w:r w:rsidR="007C527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the DfE </w:t>
      </w:r>
      <w:r w:rsidR="007C5274">
        <w:rPr>
          <w:rFonts w:ascii="Arial" w:hAnsi="Arial" w:cs="Arial"/>
        </w:rPr>
        <w:t xml:space="preserve">aren’t in a position to </w:t>
      </w:r>
      <w:proofErr w:type="gramStart"/>
      <w:r w:rsidR="007C5274">
        <w:rPr>
          <w:rFonts w:ascii="Arial" w:hAnsi="Arial" w:cs="Arial"/>
        </w:rPr>
        <w:t>advise</w:t>
      </w:r>
      <w:proofErr w:type="gramEnd"/>
      <w:r w:rsidR="007C5274">
        <w:rPr>
          <w:rFonts w:ascii="Arial" w:hAnsi="Arial" w:cs="Arial"/>
        </w:rPr>
        <w:t xml:space="preserve"> on this yet</w:t>
      </w:r>
      <w:r>
        <w:rPr>
          <w:rFonts w:ascii="Arial" w:hAnsi="Arial" w:cs="Arial"/>
        </w:rPr>
        <w:t>.</w:t>
      </w:r>
    </w:p>
    <w:p w:rsidR="007808FC" w:rsidP="004E0181" w:rsidRDefault="007808FC">
      <w:pPr>
        <w:rPr>
          <w:rFonts w:ascii="Arial" w:hAnsi="Arial" w:cs="Arial"/>
        </w:rPr>
      </w:pPr>
    </w:p>
    <w:p w:rsidR="007808FC" w:rsidP="004E0181" w:rsidRDefault="007C5274">
      <w:pPr>
        <w:rPr>
          <w:rFonts w:ascii="Arial" w:hAnsi="Arial" w:cs="Arial"/>
        </w:rPr>
      </w:pPr>
      <w:r>
        <w:rPr>
          <w:rFonts w:ascii="Arial" w:hAnsi="Arial" w:cs="Arial"/>
        </w:rPr>
        <w:t>It was commented that w</w:t>
      </w:r>
      <w:r w:rsidR="007808FC">
        <w:rPr>
          <w:rFonts w:ascii="Arial" w:hAnsi="Arial" w:cs="Arial"/>
        </w:rPr>
        <w:t xml:space="preserve">e have to </w:t>
      </w:r>
      <w:r>
        <w:rPr>
          <w:rFonts w:ascii="Arial" w:hAnsi="Arial" w:cs="Arial"/>
        </w:rPr>
        <w:t xml:space="preserve">have the </w:t>
      </w:r>
      <w:r w:rsidR="007808FC">
        <w:rPr>
          <w:rFonts w:ascii="Arial" w:hAnsi="Arial" w:cs="Arial"/>
        </w:rPr>
        <w:t xml:space="preserve">same MFG rate </w:t>
      </w:r>
      <w:r>
        <w:rPr>
          <w:rFonts w:ascii="Arial" w:hAnsi="Arial" w:cs="Arial"/>
        </w:rPr>
        <w:t>in both sectors</w:t>
      </w:r>
      <w:r w:rsidR="007808FC">
        <w:rPr>
          <w:rFonts w:ascii="Arial" w:hAnsi="Arial" w:cs="Arial"/>
        </w:rPr>
        <w:t>.</w:t>
      </w:r>
    </w:p>
    <w:p w:rsidR="007808FC" w:rsidP="004E0181" w:rsidRDefault="007808FC">
      <w:pPr>
        <w:rPr>
          <w:rFonts w:ascii="Arial" w:hAnsi="Arial" w:cs="Arial"/>
        </w:rPr>
      </w:pPr>
    </w:p>
    <w:p w:rsidR="007808FC" w:rsidP="004E0181" w:rsidRDefault="007808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only way small schools </w:t>
      </w:r>
      <w:r w:rsidR="007C5274">
        <w:rPr>
          <w:rFonts w:ascii="Arial" w:hAnsi="Arial" w:cs="Arial"/>
        </w:rPr>
        <w:t xml:space="preserve">will be able to </w:t>
      </w:r>
      <w:r>
        <w:rPr>
          <w:rFonts w:ascii="Arial" w:hAnsi="Arial" w:cs="Arial"/>
        </w:rPr>
        <w:t>survive is to reduce staff.</w:t>
      </w:r>
    </w:p>
    <w:p w:rsidR="000C52E7" w:rsidP="004E0181" w:rsidRDefault="000C52E7">
      <w:pPr>
        <w:rPr>
          <w:rFonts w:ascii="Arial" w:hAnsi="Arial" w:cs="Arial"/>
        </w:rPr>
      </w:pPr>
    </w:p>
    <w:p w:rsidR="000C52E7" w:rsidP="004E0181" w:rsidRDefault="007C52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current arrangements are </w:t>
      </w:r>
      <w:r w:rsidR="000C52E7">
        <w:rPr>
          <w:rFonts w:ascii="Arial" w:hAnsi="Arial" w:cs="Arial"/>
        </w:rPr>
        <w:t xml:space="preserve">causing problems for Multi Academy Trusts who have schools in different LAs </w:t>
      </w:r>
      <w:r>
        <w:rPr>
          <w:rFonts w:ascii="Arial" w:hAnsi="Arial" w:cs="Arial"/>
        </w:rPr>
        <w:t xml:space="preserve">which all have </w:t>
      </w:r>
      <w:r w:rsidR="00284058">
        <w:rPr>
          <w:rFonts w:ascii="Arial" w:hAnsi="Arial" w:cs="Arial"/>
        </w:rPr>
        <w:t>different</w:t>
      </w:r>
      <w:r>
        <w:rPr>
          <w:rFonts w:ascii="Arial" w:hAnsi="Arial" w:cs="Arial"/>
        </w:rPr>
        <w:t xml:space="preserve"> budgets</w:t>
      </w:r>
      <w:r w:rsidR="00C540DD">
        <w:rPr>
          <w:rFonts w:ascii="Arial" w:hAnsi="Arial" w:cs="Arial"/>
        </w:rPr>
        <w:t>.  H</w:t>
      </w:r>
      <w:r w:rsidR="00284058">
        <w:rPr>
          <w:rFonts w:ascii="Arial" w:hAnsi="Arial" w:cs="Arial"/>
        </w:rPr>
        <w:t>owever, the</w:t>
      </w:r>
      <w:r w:rsidR="00C540DD">
        <w:rPr>
          <w:rFonts w:ascii="Arial" w:hAnsi="Arial" w:cs="Arial"/>
        </w:rPr>
        <w:t xml:space="preserve"> MATs </w:t>
      </w:r>
      <w:r w:rsidR="00284058">
        <w:rPr>
          <w:rFonts w:ascii="Arial" w:hAnsi="Arial" w:cs="Arial"/>
        </w:rPr>
        <w:t>have the ability to redistribute the budgets received.</w:t>
      </w:r>
    </w:p>
    <w:p w:rsidR="00284058" w:rsidP="004E0181" w:rsidRDefault="00284058">
      <w:pPr>
        <w:rPr>
          <w:rFonts w:ascii="Arial" w:hAnsi="Arial" w:cs="Arial"/>
        </w:rPr>
      </w:pPr>
    </w:p>
    <w:p w:rsidR="00284058" w:rsidP="004E0181" w:rsidRDefault="007808FC">
      <w:pPr>
        <w:rPr>
          <w:rFonts w:ascii="Arial" w:hAnsi="Arial" w:cs="Arial"/>
          <w:u w:val="single"/>
        </w:rPr>
      </w:pPr>
      <w:r w:rsidRPr="007808FC">
        <w:rPr>
          <w:rFonts w:ascii="Arial" w:hAnsi="Arial" w:cs="Arial"/>
          <w:u w:val="single"/>
        </w:rPr>
        <w:t>Growth Funding</w:t>
      </w:r>
    </w:p>
    <w:p w:rsidR="007808FC" w:rsidP="004E0181" w:rsidRDefault="007808FC">
      <w:pPr>
        <w:rPr>
          <w:rFonts w:ascii="Arial" w:hAnsi="Arial" w:cs="Arial"/>
          <w:u w:val="single"/>
        </w:rPr>
      </w:pPr>
    </w:p>
    <w:p w:rsidR="007808FC" w:rsidP="004E0181" w:rsidRDefault="007808FC">
      <w:pPr>
        <w:rPr>
          <w:rFonts w:ascii="Arial" w:hAnsi="Arial" w:cs="Arial"/>
        </w:rPr>
      </w:pPr>
      <w:r w:rsidRPr="007808FC">
        <w:rPr>
          <w:rFonts w:ascii="Arial" w:hAnsi="Arial" w:cs="Arial"/>
        </w:rPr>
        <w:t>Presently</w:t>
      </w:r>
      <w:r>
        <w:rPr>
          <w:rFonts w:ascii="Arial" w:hAnsi="Arial" w:cs="Arial"/>
        </w:rPr>
        <w:t xml:space="preserve"> </w:t>
      </w:r>
      <w:r w:rsidR="0047206C">
        <w:rPr>
          <w:rFonts w:ascii="Arial" w:hAnsi="Arial" w:cs="Arial"/>
        </w:rPr>
        <w:t xml:space="preserve">Derbyshire has a growth fund in respect of </w:t>
      </w:r>
      <w:r>
        <w:rPr>
          <w:rFonts w:ascii="Arial" w:hAnsi="Arial" w:cs="Arial"/>
        </w:rPr>
        <w:t>KS1</w:t>
      </w:r>
      <w:r w:rsidR="0047206C">
        <w:rPr>
          <w:rFonts w:ascii="Arial" w:hAnsi="Arial" w:cs="Arial"/>
        </w:rPr>
        <w:t xml:space="preserve">.  The consultation is asking whether or not schools would support set up a fund to help with other significant in year </w:t>
      </w:r>
      <w:r>
        <w:rPr>
          <w:rFonts w:ascii="Arial" w:hAnsi="Arial" w:cs="Arial"/>
        </w:rPr>
        <w:t xml:space="preserve">pupil </w:t>
      </w:r>
      <w:r w:rsidR="0047206C">
        <w:rPr>
          <w:rFonts w:ascii="Arial" w:hAnsi="Arial" w:cs="Arial"/>
        </w:rPr>
        <w:t xml:space="preserve">number </w:t>
      </w:r>
      <w:r>
        <w:rPr>
          <w:rFonts w:ascii="Arial" w:hAnsi="Arial" w:cs="Arial"/>
        </w:rPr>
        <w:t>increases</w:t>
      </w:r>
      <w:r w:rsidR="0047206C">
        <w:rPr>
          <w:rFonts w:ascii="Arial" w:hAnsi="Arial" w:cs="Arial"/>
        </w:rPr>
        <w:t>.</w:t>
      </w:r>
    </w:p>
    <w:p w:rsidR="00EA599E" w:rsidP="008B757C" w:rsidRDefault="00EA599E">
      <w:pPr>
        <w:rPr>
          <w:rFonts w:ascii="Arial" w:hAnsi="Arial" w:cs="Arial"/>
        </w:rPr>
      </w:pPr>
    </w:p>
    <w:p w:rsidR="008B757C" w:rsidP="008B757C" w:rsidRDefault="00EA599E">
      <w:pPr>
        <w:rPr>
          <w:rFonts w:ascii="Arial" w:hAnsi="Arial" w:cs="Arial"/>
        </w:rPr>
      </w:pPr>
      <w:r>
        <w:rPr>
          <w:rFonts w:ascii="Arial" w:hAnsi="Arial" w:cs="Arial"/>
        </w:rPr>
        <w:t>In terms of new free schools, t</w:t>
      </w:r>
      <w:r w:rsidR="007808FC">
        <w:rPr>
          <w:rFonts w:ascii="Arial" w:hAnsi="Arial" w:cs="Arial"/>
        </w:rPr>
        <w:t xml:space="preserve">he proposal is </w:t>
      </w:r>
      <w:r>
        <w:rPr>
          <w:rFonts w:ascii="Arial" w:hAnsi="Arial" w:cs="Arial"/>
        </w:rPr>
        <w:t xml:space="preserve">to fund </w:t>
      </w:r>
      <w:r w:rsidR="007808FC">
        <w:rPr>
          <w:rFonts w:ascii="Arial" w:hAnsi="Arial" w:cs="Arial"/>
        </w:rPr>
        <w:t xml:space="preserve">pre-opening costs from DSG reserves and hold a </w:t>
      </w:r>
      <w:r w:rsidR="008B757C">
        <w:rPr>
          <w:rFonts w:ascii="Arial" w:hAnsi="Arial" w:cs="Arial"/>
        </w:rPr>
        <w:t xml:space="preserve">top-sliced </w:t>
      </w:r>
      <w:r w:rsidR="007808FC">
        <w:rPr>
          <w:rFonts w:ascii="Arial" w:hAnsi="Arial" w:cs="Arial"/>
        </w:rPr>
        <w:t>fund from the DSG for post opening costs.</w:t>
      </w:r>
      <w:r w:rsidR="008B757C">
        <w:rPr>
          <w:rFonts w:ascii="Arial" w:hAnsi="Arial" w:cs="Arial"/>
        </w:rPr>
        <w:t xml:space="preserve"> Any growth funding top sliced from the DSG would be kept to a minimum.</w:t>
      </w:r>
    </w:p>
    <w:p w:rsidR="007808FC" w:rsidP="004E0181" w:rsidRDefault="007808FC">
      <w:pPr>
        <w:rPr>
          <w:rFonts w:ascii="Arial" w:hAnsi="Arial" w:cs="Arial"/>
        </w:rPr>
      </w:pPr>
    </w:p>
    <w:p w:rsidR="00B13DF4" w:rsidP="00B13DF4" w:rsidRDefault="00B13DF4">
      <w:pPr>
        <w:rPr>
          <w:rFonts w:ascii="Arial" w:hAnsi="Arial" w:cs="Arial"/>
        </w:rPr>
      </w:pPr>
      <w:r>
        <w:rPr>
          <w:rFonts w:ascii="Arial" w:hAnsi="Arial" w:cs="Arial"/>
        </w:rPr>
        <w:t>Karen Gurney added that the DfE is looking to formularise growth funding for free schools with a link to expected pupil growth in an area.</w:t>
      </w:r>
    </w:p>
    <w:p w:rsidR="00B13DF4" w:rsidP="004E0181" w:rsidRDefault="00B13DF4">
      <w:pPr>
        <w:rPr>
          <w:rFonts w:ascii="Arial" w:hAnsi="Arial" w:cs="Arial"/>
        </w:rPr>
      </w:pPr>
    </w:p>
    <w:p w:rsidR="007808FC" w:rsidP="004E0181" w:rsidRDefault="0047206C">
      <w:pPr>
        <w:rPr>
          <w:rFonts w:ascii="Arial" w:hAnsi="Arial" w:cs="Arial"/>
        </w:rPr>
      </w:pPr>
      <w:r>
        <w:rPr>
          <w:rFonts w:ascii="Arial" w:hAnsi="Arial" w:cs="Arial"/>
        </w:rPr>
        <w:t>In terms of a falling rolls fund, s</w:t>
      </w:r>
      <w:r w:rsidR="00EA599E">
        <w:rPr>
          <w:rFonts w:ascii="Arial" w:hAnsi="Arial" w:cs="Arial"/>
        </w:rPr>
        <w:t xml:space="preserve">everal </w:t>
      </w:r>
      <w:r w:rsidR="007808FC">
        <w:rPr>
          <w:rFonts w:ascii="Arial" w:hAnsi="Arial" w:cs="Arial"/>
        </w:rPr>
        <w:t xml:space="preserve">years ago </w:t>
      </w:r>
      <w:r w:rsidR="00EA599E">
        <w:rPr>
          <w:rFonts w:ascii="Arial" w:hAnsi="Arial" w:cs="Arial"/>
        </w:rPr>
        <w:t xml:space="preserve">the Authority determined </w:t>
      </w:r>
      <w:r>
        <w:rPr>
          <w:rFonts w:ascii="Arial" w:hAnsi="Arial" w:cs="Arial"/>
        </w:rPr>
        <w:t xml:space="preserve">not to </w:t>
      </w:r>
      <w:r w:rsidR="00EA599E">
        <w:rPr>
          <w:rFonts w:ascii="Arial" w:hAnsi="Arial" w:cs="Arial"/>
        </w:rPr>
        <w:t xml:space="preserve">create </w:t>
      </w:r>
      <w:r>
        <w:rPr>
          <w:rFonts w:ascii="Arial" w:hAnsi="Arial" w:cs="Arial"/>
        </w:rPr>
        <w:t xml:space="preserve">such a </w:t>
      </w:r>
      <w:r w:rsidR="007808FC">
        <w:rPr>
          <w:rFonts w:ascii="Arial" w:hAnsi="Arial" w:cs="Arial"/>
        </w:rPr>
        <w:t xml:space="preserve">fund </w:t>
      </w:r>
      <w:r w:rsidR="00EA599E">
        <w:rPr>
          <w:rFonts w:ascii="Arial" w:hAnsi="Arial" w:cs="Arial"/>
        </w:rPr>
        <w:t xml:space="preserve">as it would only have been available to good or outstanding schools. The issue has been </w:t>
      </w:r>
      <w:r w:rsidR="007808FC">
        <w:rPr>
          <w:rFonts w:ascii="Arial" w:hAnsi="Arial" w:cs="Arial"/>
        </w:rPr>
        <w:t xml:space="preserve">included </w:t>
      </w:r>
      <w:r w:rsidR="00EA599E">
        <w:rPr>
          <w:rFonts w:ascii="Arial" w:hAnsi="Arial" w:cs="Arial"/>
        </w:rPr>
        <w:t xml:space="preserve">once more in </w:t>
      </w:r>
      <w:r w:rsidR="007808FC">
        <w:rPr>
          <w:rFonts w:ascii="Arial" w:hAnsi="Arial" w:cs="Arial"/>
        </w:rPr>
        <w:t xml:space="preserve">the consultation </w:t>
      </w:r>
      <w:r w:rsidR="00EA599E">
        <w:rPr>
          <w:rFonts w:ascii="Arial" w:hAnsi="Arial" w:cs="Arial"/>
        </w:rPr>
        <w:t>to see if schools’ views remain the same</w:t>
      </w:r>
      <w:r w:rsidR="007808FC">
        <w:rPr>
          <w:rFonts w:ascii="Arial" w:hAnsi="Arial" w:cs="Arial"/>
        </w:rPr>
        <w:t>.</w:t>
      </w:r>
    </w:p>
    <w:p w:rsidR="008359C7" w:rsidP="004E0181" w:rsidRDefault="008359C7">
      <w:pPr>
        <w:rPr>
          <w:rFonts w:ascii="Arial" w:hAnsi="Arial" w:cs="Arial"/>
        </w:rPr>
      </w:pPr>
    </w:p>
    <w:p w:rsidR="008359C7" w:rsidP="004E0181" w:rsidRDefault="008359C7">
      <w:pPr>
        <w:rPr>
          <w:rFonts w:ascii="Arial" w:hAnsi="Arial" w:cs="Arial"/>
        </w:rPr>
      </w:pPr>
      <w:r>
        <w:rPr>
          <w:rFonts w:ascii="Arial" w:hAnsi="Arial" w:cs="Arial"/>
        </w:rPr>
        <w:t>David Plummer asked how much were the DSG reserves and what happens to them after the hard NFF is implemented.</w:t>
      </w:r>
    </w:p>
    <w:p w:rsidR="008359C7" w:rsidP="004E0181" w:rsidRDefault="008359C7">
      <w:pPr>
        <w:rPr>
          <w:rFonts w:ascii="Arial" w:hAnsi="Arial" w:cs="Arial"/>
        </w:rPr>
      </w:pPr>
    </w:p>
    <w:p w:rsidR="008359C7" w:rsidP="004E0181" w:rsidRDefault="008359C7">
      <w:pPr>
        <w:rPr>
          <w:rFonts w:ascii="Arial" w:hAnsi="Arial" w:cs="Arial"/>
        </w:rPr>
      </w:pPr>
      <w:r>
        <w:rPr>
          <w:rFonts w:ascii="Arial" w:hAnsi="Arial" w:cs="Arial"/>
        </w:rPr>
        <w:t>Chris replied that £3m were uncommit</w:t>
      </w:r>
      <w:r w:rsidR="008B757C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ed </w:t>
      </w:r>
      <w:r w:rsidR="00EA599E">
        <w:rPr>
          <w:rFonts w:ascii="Arial" w:hAnsi="Arial" w:cs="Arial"/>
        </w:rPr>
        <w:t xml:space="preserve">plus </w:t>
      </w:r>
      <w:r>
        <w:rPr>
          <w:rFonts w:ascii="Arial" w:hAnsi="Arial" w:cs="Arial"/>
        </w:rPr>
        <w:t>£2m had be</w:t>
      </w:r>
      <w:r w:rsidR="008B757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n returned from </w:t>
      </w:r>
      <w:r w:rsidR="00EA599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Early Years capital allocation</w:t>
      </w:r>
      <w:r w:rsidR="00EA599E">
        <w:rPr>
          <w:rFonts w:ascii="Arial" w:hAnsi="Arial" w:cs="Arial"/>
        </w:rPr>
        <w:t>. The use of reserves is subject to the same conditions as core budgets</w:t>
      </w:r>
      <w:r>
        <w:rPr>
          <w:rFonts w:ascii="Arial" w:hAnsi="Arial" w:cs="Arial"/>
        </w:rPr>
        <w:t>. The reserves cover the H</w:t>
      </w:r>
      <w:r w:rsidR="00B13DF4">
        <w:rPr>
          <w:rFonts w:ascii="Arial" w:hAnsi="Arial" w:cs="Arial"/>
        </w:rPr>
        <w:t xml:space="preserve">igh Needs and Early Years Blocks </w:t>
      </w:r>
      <w:r>
        <w:rPr>
          <w:rFonts w:ascii="Arial" w:hAnsi="Arial" w:cs="Arial"/>
        </w:rPr>
        <w:t>too.</w:t>
      </w:r>
    </w:p>
    <w:p w:rsidR="008359C7" w:rsidP="004E0181" w:rsidRDefault="008359C7">
      <w:pPr>
        <w:rPr>
          <w:rFonts w:ascii="Arial" w:hAnsi="Arial" w:cs="Arial"/>
        </w:rPr>
      </w:pPr>
    </w:p>
    <w:p w:rsidR="00326AA0" w:rsidP="004E0181" w:rsidRDefault="008359C7">
      <w:pPr>
        <w:rPr>
          <w:rFonts w:ascii="Arial" w:hAnsi="Arial" w:cs="Arial"/>
        </w:rPr>
      </w:pPr>
      <w:r>
        <w:rPr>
          <w:rFonts w:ascii="Arial" w:hAnsi="Arial" w:cs="Arial"/>
        </w:rPr>
        <w:t>David asked if we should spend the reserves now for schools to get a be</w:t>
      </w:r>
      <w:r w:rsidR="008B757C">
        <w:rPr>
          <w:rFonts w:ascii="Arial" w:hAnsi="Arial" w:cs="Arial"/>
        </w:rPr>
        <w:t>ne</w:t>
      </w:r>
      <w:r>
        <w:rPr>
          <w:rFonts w:ascii="Arial" w:hAnsi="Arial" w:cs="Arial"/>
        </w:rPr>
        <w:t>fit rather than leave them to HNB and EYB schools</w:t>
      </w:r>
      <w:r w:rsidR="00326AA0">
        <w:rPr>
          <w:rFonts w:ascii="Arial" w:hAnsi="Arial" w:cs="Arial"/>
        </w:rPr>
        <w:t>.</w:t>
      </w:r>
      <w:r w:rsidR="00B13DF4">
        <w:rPr>
          <w:rFonts w:ascii="Arial" w:hAnsi="Arial" w:cs="Arial"/>
        </w:rPr>
        <w:t xml:space="preserve">  </w:t>
      </w:r>
      <w:r w:rsidR="00326AA0">
        <w:rPr>
          <w:rFonts w:ascii="Arial" w:hAnsi="Arial" w:cs="Arial"/>
        </w:rPr>
        <w:t xml:space="preserve">Chris replied that we are using </w:t>
      </w:r>
      <w:r w:rsidR="00EA599E">
        <w:rPr>
          <w:rFonts w:ascii="Arial" w:hAnsi="Arial" w:cs="Arial"/>
        </w:rPr>
        <w:t>~</w:t>
      </w:r>
      <w:r w:rsidR="00326AA0">
        <w:rPr>
          <w:rFonts w:ascii="Arial" w:hAnsi="Arial" w:cs="Arial"/>
        </w:rPr>
        <w:t xml:space="preserve">£1.2m for </w:t>
      </w:r>
      <w:r w:rsidR="00EA599E">
        <w:rPr>
          <w:rFonts w:ascii="Arial" w:hAnsi="Arial" w:cs="Arial"/>
        </w:rPr>
        <w:t>f</w:t>
      </w:r>
      <w:r w:rsidR="00326AA0">
        <w:rPr>
          <w:rFonts w:ascii="Arial" w:hAnsi="Arial" w:cs="Arial"/>
        </w:rPr>
        <w:t xml:space="preserve">ree </w:t>
      </w:r>
      <w:r w:rsidR="00EA599E">
        <w:rPr>
          <w:rFonts w:ascii="Arial" w:hAnsi="Arial" w:cs="Arial"/>
        </w:rPr>
        <w:t>s</w:t>
      </w:r>
      <w:r w:rsidR="00326AA0">
        <w:rPr>
          <w:rFonts w:ascii="Arial" w:hAnsi="Arial" w:cs="Arial"/>
        </w:rPr>
        <w:t>chools</w:t>
      </w:r>
      <w:r w:rsidR="00EA599E">
        <w:rPr>
          <w:rFonts w:ascii="Arial" w:hAnsi="Arial" w:cs="Arial"/>
        </w:rPr>
        <w:t>’</w:t>
      </w:r>
      <w:r w:rsidR="00326AA0">
        <w:rPr>
          <w:rFonts w:ascii="Arial" w:hAnsi="Arial" w:cs="Arial"/>
        </w:rPr>
        <w:t xml:space="preserve"> opening costs</w:t>
      </w:r>
      <w:r w:rsidR="00EA599E">
        <w:rPr>
          <w:rFonts w:ascii="Arial" w:hAnsi="Arial" w:cs="Arial"/>
        </w:rPr>
        <w:t>, the high needs block is currently overspent and is likely to need support from reserves in 2018-19.</w:t>
      </w:r>
      <w:r w:rsidR="00B13DF4">
        <w:rPr>
          <w:rFonts w:ascii="Arial" w:hAnsi="Arial" w:cs="Arial"/>
        </w:rPr>
        <w:t xml:space="preserve"> The level of uncommitted reserves is low in comparison to the size of the overall DSG.</w:t>
      </w:r>
    </w:p>
    <w:p w:rsidR="00326AA0" w:rsidP="004E0181" w:rsidRDefault="00326AA0">
      <w:pPr>
        <w:rPr>
          <w:rFonts w:ascii="Arial" w:hAnsi="Arial" w:cs="Arial"/>
        </w:rPr>
      </w:pPr>
    </w:p>
    <w:p w:rsidR="00326AA0" w:rsidP="004E0181" w:rsidRDefault="00326AA0">
      <w:pPr>
        <w:rPr>
          <w:rFonts w:ascii="Arial" w:hAnsi="Arial" w:cs="Arial"/>
        </w:rPr>
      </w:pPr>
      <w:r>
        <w:rPr>
          <w:rFonts w:ascii="Arial" w:hAnsi="Arial" w:cs="Arial"/>
        </w:rPr>
        <w:t>Finally</w:t>
      </w:r>
      <w:r w:rsidR="00B13DF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Martin Brader asked how free schools </w:t>
      </w:r>
      <w:r w:rsidR="00786A44">
        <w:rPr>
          <w:rFonts w:ascii="Arial" w:hAnsi="Arial" w:cs="Arial"/>
        </w:rPr>
        <w:t xml:space="preserve">would </w:t>
      </w:r>
      <w:r>
        <w:rPr>
          <w:rFonts w:ascii="Arial" w:hAnsi="Arial" w:cs="Arial"/>
        </w:rPr>
        <w:t xml:space="preserve">be funded </w:t>
      </w:r>
      <w:r w:rsidR="00786A44">
        <w:rPr>
          <w:rFonts w:ascii="Arial" w:hAnsi="Arial" w:cs="Arial"/>
        </w:rPr>
        <w:t xml:space="preserve">if there were no </w:t>
      </w:r>
      <w:r>
        <w:rPr>
          <w:rFonts w:ascii="Arial" w:hAnsi="Arial" w:cs="Arial"/>
        </w:rPr>
        <w:t>DSG reserves</w:t>
      </w:r>
      <w:r w:rsidR="00786A44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 xml:space="preserve">Chris replied that </w:t>
      </w:r>
      <w:r w:rsidR="00786A44">
        <w:rPr>
          <w:rFonts w:ascii="Arial" w:hAnsi="Arial" w:cs="Arial"/>
        </w:rPr>
        <w:t xml:space="preserve">the Schools Block </w:t>
      </w:r>
      <w:r>
        <w:rPr>
          <w:rFonts w:ascii="Arial" w:hAnsi="Arial" w:cs="Arial"/>
        </w:rPr>
        <w:t>would have to be top sliced</w:t>
      </w:r>
      <w:r w:rsidR="00786A44">
        <w:rPr>
          <w:rFonts w:ascii="Arial" w:hAnsi="Arial" w:cs="Arial"/>
        </w:rPr>
        <w:t>.  However</w:t>
      </w:r>
      <w:r>
        <w:rPr>
          <w:rFonts w:ascii="Arial" w:hAnsi="Arial" w:cs="Arial"/>
        </w:rPr>
        <w:t>, once the</w:t>
      </w:r>
      <w:r w:rsidR="00EA599E">
        <w:rPr>
          <w:rFonts w:ascii="Arial" w:hAnsi="Arial" w:cs="Arial"/>
        </w:rPr>
        <w:t xml:space="preserve">re is a hard NFF </w:t>
      </w:r>
      <w:r w:rsidR="00786A44">
        <w:rPr>
          <w:rFonts w:ascii="Arial" w:hAnsi="Arial" w:cs="Arial"/>
        </w:rPr>
        <w:t xml:space="preserve">in place </w:t>
      </w:r>
      <w:r w:rsidR="00EA599E">
        <w:rPr>
          <w:rFonts w:ascii="Arial" w:hAnsi="Arial" w:cs="Arial"/>
        </w:rPr>
        <w:t>the</w:t>
      </w:r>
      <w:r w:rsidR="00786A44">
        <w:rPr>
          <w:rFonts w:ascii="Arial" w:hAnsi="Arial" w:cs="Arial"/>
        </w:rPr>
        <w:t xml:space="preserve">se decisions would be a </w:t>
      </w:r>
      <w:r w:rsidR="00EA599E">
        <w:rPr>
          <w:rFonts w:ascii="Arial" w:hAnsi="Arial" w:cs="Arial"/>
        </w:rPr>
        <w:t>matter solely for the DfE</w:t>
      </w:r>
      <w:r>
        <w:rPr>
          <w:rFonts w:ascii="Arial" w:hAnsi="Arial" w:cs="Arial"/>
        </w:rPr>
        <w:t>.</w:t>
      </w:r>
    </w:p>
    <w:p w:rsidR="00B13DF4" w:rsidP="004E0181" w:rsidRDefault="00B13DF4">
      <w:pPr>
        <w:rPr>
          <w:rFonts w:ascii="Arial" w:hAnsi="Arial" w:cs="Arial"/>
        </w:rPr>
      </w:pPr>
    </w:p>
    <w:p w:rsidR="00B13DF4" w:rsidP="004E0181" w:rsidRDefault="00B13DF4">
      <w:pPr>
        <w:rPr>
          <w:rFonts w:ascii="Arial" w:hAnsi="Arial" w:cs="Arial"/>
        </w:rPr>
      </w:pPr>
      <w:r>
        <w:rPr>
          <w:rFonts w:ascii="Arial" w:hAnsi="Arial" w:cs="Arial"/>
        </w:rPr>
        <w:t>No recommendations were made to the Forum and the consultation would be discussed again at the December meeting.</w:t>
      </w:r>
    </w:p>
    <w:p w:rsidR="00B13DF4" w:rsidP="004E0181" w:rsidRDefault="00B13DF4">
      <w:pPr>
        <w:rPr>
          <w:rFonts w:ascii="Arial" w:hAnsi="Arial" w:cs="Arial"/>
        </w:rPr>
      </w:pPr>
    </w:p>
    <w:p w:rsidR="00A2095A" w:rsidP="00474AC8" w:rsidRDefault="008B757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D32EC8">
        <w:rPr>
          <w:rFonts w:ascii="Arial" w:hAnsi="Arial" w:cs="Arial"/>
          <w:b/>
          <w:u w:val="single"/>
        </w:rPr>
        <w:t>7</w:t>
      </w:r>
      <w:r w:rsidR="003C4EF3">
        <w:rPr>
          <w:rFonts w:ascii="Arial" w:hAnsi="Arial" w:cs="Arial"/>
          <w:b/>
          <w:u w:val="single"/>
        </w:rPr>
        <w:t>/</w:t>
      </w:r>
      <w:r w:rsidR="00CC0374">
        <w:rPr>
          <w:rFonts w:ascii="Arial" w:hAnsi="Arial" w:cs="Arial"/>
          <w:b/>
          <w:u w:val="single"/>
        </w:rPr>
        <w:t>41</w:t>
      </w:r>
      <w:r w:rsidR="00E24422">
        <w:rPr>
          <w:rFonts w:ascii="Arial" w:hAnsi="Arial" w:cs="Arial"/>
          <w:b/>
          <w:u w:val="single"/>
        </w:rPr>
        <w:t xml:space="preserve"> </w:t>
      </w:r>
      <w:r w:rsidR="00CC0374">
        <w:rPr>
          <w:rFonts w:ascii="Arial" w:hAnsi="Arial" w:cs="Arial"/>
          <w:b/>
          <w:u w:val="single"/>
        </w:rPr>
        <w:t xml:space="preserve">Minimum Funding Guarantee and Minimum </w:t>
      </w:r>
      <w:proofErr w:type="gramStart"/>
      <w:r w:rsidR="00CC0374">
        <w:rPr>
          <w:rFonts w:ascii="Arial" w:hAnsi="Arial" w:cs="Arial"/>
          <w:b/>
          <w:u w:val="single"/>
        </w:rPr>
        <w:t>Per</w:t>
      </w:r>
      <w:proofErr w:type="gramEnd"/>
      <w:r w:rsidR="00CC0374">
        <w:rPr>
          <w:rFonts w:ascii="Arial" w:hAnsi="Arial" w:cs="Arial"/>
          <w:b/>
          <w:u w:val="single"/>
        </w:rPr>
        <w:t xml:space="preserve"> Pupil Funding Disapplications</w:t>
      </w:r>
    </w:p>
    <w:p w:rsidR="009339B7" w:rsidP="00474AC8" w:rsidRDefault="009339B7">
      <w:pPr>
        <w:rPr>
          <w:rFonts w:ascii="Arial" w:hAnsi="Arial" w:cs="Arial"/>
        </w:rPr>
      </w:pPr>
    </w:p>
    <w:p w:rsidRPr="00CC0374" w:rsidR="00CC0374" w:rsidP="00565DE3" w:rsidRDefault="00CC0374">
      <w:pPr>
        <w:rPr>
          <w:rFonts w:ascii="Arial" w:hAnsi="Arial" w:cs="Arial" w:eastAsiaTheme="minorHAnsi"/>
          <w:lang w:eastAsia="en-US"/>
        </w:rPr>
      </w:pPr>
      <w:r>
        <w:rPr>
          <w:rFonts w:ascii="Arial" w:hAnsi="Arial" w:cs="Arial" w:eastAsiaTheme="minorHAnsi"/>
          <w:lang w:eastAsia="en-US"/>
        </w:rPr>
        <w:t xml:space="preserve">Chris Allcock presented the paper to </w:t>
      </w:r>
      <w:r w:rsidR="00565DE3">
        <w:rPr>
          <w:rFonts w:ascii="Arial" w:hAnsi="Arial" w:cs="Arial" w:eastAsiaTheme="minorHAnsi"/>
          <w:lang w:eastAsia="en-US"/>
        </w:rPr>
        <w:t>s</w:t>
      </w:r>
      <w:r w:rsidRPr="00CC0374">
        <w:rPr>
          <w:rFonts w:ascii="Arial" w:hAnsi="Arial" w:cs="Arial" w:eastAsiaTheme="minorHAnsi"/>
          <w:lang w:eastAsia="en-US"/>
        </w:rPr>
        <w:t>eek the Schools Forum’s support to make changes to the Minimum Funding Guarantee (MFG) calculations for 2018</w:t>
      </w:r>
      <w:r w:rsidR="00B631BA">
        <w:rPr>
          <w:rFonts w:ascii="Arial" w:hAnsi="Arial" w:cs="Arial" w:eastAsiaTheme="minorHAnsi"/>
          <w:lang w:eastAsia="en-US"/>
        </w:rPr>
        <w:t>-</w:t>
      </w:r>
      <w:r w:rsidRPr="00CC0374">
        <w:rPr>
          <w:rFonts w:ascii="Arial" w:hAnsi="Arial" w:cs="Arial" w:eastAsiaTheme="minorHAnsi"/>
          <w:lang w:eastAsia="en-US"/>
        </w:rPr>
        <w:t>19</w:t>
      </w:r>
      <w:r w:rsidR="00B631BA">
        <w:rPr>
          <w:rFonts w:ascii="Arial" w:hAnsi="Arial" w:cs="Arial" w:eastAsiaTheme="minorHAnsi"/>
          <w:lang w:eastAsia="en-US"/>
        </w:rPr>
        <w:t xml:space="preserve"> in respect of Bolsover Academy and the removal of one off funding to replace the loss of ESG in 2017-18</w:t>
      </w:r>
      <w:r w:rsidR="00565DE3">
        <w:rPr>
          <w:rFonts w:ascii="Arial" w:hAnsi="Arial" w:cs="Arial" w:eastAsiaTheme="minorHAnsi"/>
          <w:lang w:eastAsia="en-US"/>
        </w:rPr>
        <w:t xml:space="preserve">. The report also sought the </w:t>
      </w:r>
      <w:r>
        <w:rPr>
          <w:rFonts w:ascii="Arial" w:hAnsi="Arial" w:cs="Arial" w:eastAsiaTheme="minorHAnsi"/>
          <w:lang w:eastAsia="en-US"/>
        </w:rPr>
        <w:t xml:space="preserve">School Forum’s support to vary the calculation of the per pupil minimum funding </w:t>
      </w:r>
      <w:r w:rsidR="000F0B53">
        <w:rPr>
          <w:rFonts w:ascii="Arial" w:hAnsi="Arial" w:cs="Arial" w:eastAsiaTheme="minorHAnsi"/>
          <w:lang w:eastAsia="en-US"/>
        </w:rPr>
        <w:t xml:space="preserve">threshold </w:t>
      </w:r>
      <w:r>
        <w:rPr>
          <w:rFonts w:ascii="Arial" w:hAnsi="Arial" w:cs="Arial" w:eastAsiaTheme="minorHAnsi"/>
          <w:lang w:eastAsia="en-US"/>
        </w:rPr>
        <w:t xml:space="preserve">for schools </w:t>
      </w:r>
      <w:r w:rsidR="00565DE3">
        <w:rPr>
          <w:rFonts w:ascii="Arial" w:hAnsi="Arial" w:cs="Arial" w:eastAsiaTheme="minorHAnsi"/>
          <w:lang w:eastAsia="en-US"/>
        </w:rPr>
        <w:t xml:space="preserve">in the LA’s formula for </w:t>
      </w:r>
      <w:r>
        <w:rPr>
          <w:rFonts w:ascii="Arial" w:hAnsi="Arial" w:cs="Arial" w:eastAsiaTheme="minorHAnsi"/>
          <w:lang w:eastAsia="en-US"/>
        </w:rPr>
        <w:t>2018–19</w:t>
      </w:r>
      <w:r w:rsidR="00565DE3">
        <w:rPr>
          <w:rFonts w:ascii="Arial" w:hAnsi="Arial" w:cs="Arial" w:eastAsiaTheme="minorHAnsi"/>
          <w:lang w:eastAsia="en-US"/>
        </w:rPr>
        <w:t xml:space="preserve"> to bring it into line with the basis used in the NFF</w:t>
      </w:r>
      <w:r>
        <w:rPr>
          <w:rFonts w:ascii="Arial" w:hAnsi="Arial" w:cs="Arial" w:eastAsiaTheme="minorHAnsi"/>
          <w:lang w:eastAsia="en-US"/>
        </w:rPr>
        <w:t>.</w:t>
      </w:r>
    </w:p>
    <w:p w:rsidR="00CC0374" w:rsidP="00870938" w:rsidRDefault="00CC0374">
      <w:pPr>
        <w:rPr>
          <w:rFonts w:ascii="Arial" w:hAnsi="Arial" w:cs="Arial" w:eastAsiaTheme="minorHAnsi"/>
          <w:lang w:eastAsia="en-US"/>
        </w:rPr>
      </w:pPr>
    </w:p>
    <w:p w:rsidR="00CC0374" w:rsidP="00870938" w:rsidRDefault="00565DE3">
      <w:pPr>
        <w:rPr>
          <w:rFonts w:ascii="Arial" w:hAnsi="Arial" w:cs="Arial" w:eastAsiaTheme="minorHAnsi"/>
          <w:lang w:eastAsia="en-US"/>
        </w:rPr>
      </w:pPr>
      <w:r>
        <w:rPr>
          <w:rFonts w:ascii="Arial" w:hAnsi="Arial" w:cs="Arial" w:eastAsiaTheme="minorHAnsi"/>
          <w:lang w:eastAsia="en-US"/>
        </w:rPr>
        <w:t xml:space="preserve">After a short discussion </w:t>
      </w:r>
      <w:r w:rsidR="00B631BA">
        <w:rPr>
          <w:rFonts w:ascii="Arial" w:hAnsi="Arial" w:cs="Arial" w:eastAsiaTheme="minorHAnsi"/>
          <w:lang w:eastAsia="en-US"/>
        </w:rPr>
        <w:t xml:space="preserve">the </w:t>
      </w:r>
      <w:r w:rsidR="00B631BA">
        <w:rPr>
          <w:rFonts w:ascii="Arial" w:hAnsi="Arial" w:cs="Arial" w:eastAsiaTheme="minorHAnsi"/>
          <w:lang w:eastAsia="en-US"/>
        </w:rPr>
        <w:t xml:space="preserve">Schools Forum agreed the report’s </w:t>
      </w:r>
      <w:r w:rsidR="00B631BA">
        <w:rPr>
          <w:rFonts w:ascii="Arial" w:hAnsi="Arial" w:cs="Arial" w:eastAsiaTheme="minorHAnsi"/>
          <w:lang w:eastAsia="en-US"/>
        </w:rPr>
        <w:t xml:space="preserve">recommendations. </w:t>
      </w:r>
    </w:p>
    <w:p w:rsidR="00CC0374" w:rsidP="00870938" w:rsidRDefault="00CC0374">
      <w:pPr>
        <w:rPr>
          <w:rFonts w:ascii="Arial" w:hAnsi="Arial" w:cs="Arial" w:eastAsiaTheme="minorHAnsi"/>
          <w:lang w:eastAsia="en-US"/>
        </w:rPr>
      </w:pPr>
    </w:p>
    <w:p w:rsidRPr="008D5F6A" w:rsidR="00331685" w:rsidP="00331685" w:rsidRDefault="003C4EF3">
      <w:pPr>
        <w:pStyle w:val="Default"/>
        <w:rPr>
          <w:b/>
          <w:bCs/>
          <w:sz w:val="26"/>
          <w:szCs w:val="26"/>
          <w:u w:val="single"/>
        </w:rPr>
      </w:pPr>
      <w:r>
        <w:rPr>
          <w:b/>
          <w:u w:val="single"/>
        </w:rPr>
        <w:t>1</w:t>
      </w:r>
      <w:r w:rsidR="00D32EC8">
        <w:rPr>
          <w:b/>
          <w:u w:val="single"/>
        </w:rPr>
        <w:t>7</w:t>
      </w:r>
      <w:r>
        <w:rPr>
          <w:b/>
          <w:u w:val="single"/>
        </w:rPr>
        <w:t>/</w:t>
      </w:r>
      <w:r w:rsidR="00B631BA">
        <w:rPr>
          <w:b/>
          <w:u w:val="single"/>
        </w:rPr>
        <w:t>42 De</w:t>
      </w:r>
      <w:r w:rsidR="00CC0374">
        <w:rPr>
          <w:b/>
          <w:bCs/>
          <w:sz w:val="26"/>
          <w:szCs w:val="26"/>
          <w:u w:val="single"/>
        </w:rPr>
        <w:t>-Delegation of Funding 2018</w:t>
      </w:r>
      <w:r w:rsidR="00B631BA">
        <w:rPr>
          <w:b/>
          <w:bCs/>
          <w:sz w:val="26"/>
          <w:szCs w:val="26"/>
          <w:u w:val="single"/>
        </w:rPr>
        <w:t>-19</w:t>
      </w:r>
      <w:r w:rsidR="00CC0374">
        <w:rPr>
          <w:b/>
          <w:bCs/>
          <w:sz w:val="26"/>
          <w:szCs w:val="26"/>
          <w:u w:val="single"/>
        </w:rPr>
        <w:t>: Responses to Consultation</w:t>
      </w:r>
    </w:p>
    <w:p w:rsidR="00F32214" w:rsidP="007C35A1" w:rsidRDefault="00F32214">
      <w:pPr>
        <w:rPr>
          <w:rFonts w:ascii="Arial" w:hAnsi="Arial" w:cs="Arial"/>
        </w:rPr>
      </w:pPr>
    </w:p>
    <w:p w:rsidR="009B6983" w:rsidP="007C35A1" w:rsidRDefault="00746D63">
      <w:pPr>
        <w:rPr>
          <w:rFonts w:ascii="Arial" w:hAnsi="Arial" w:cs="Arial"/>
        </w:rPr>
      </w:pPr>
      <w:r>
        <w:rPr>
          <w:rFonts w:ascii="Arial" w:hAnsi="Arial" w:cs="Arial"/>
        </w:rPr>
        <w:t>Chris Allcock p</w:t>
      </w:r>
      <w:r w:rsidR="00F040B8">
        <w:rPr>
          <w:rFonts w:ascii="Arial" w:hAnsi="Arial" w:cs="Arial"/>
        </w:rPr>
        <w:t xml:space="preserve">resented the paper which sought </w:t>
      </w:r>
      <w:r>
        <w:rPr>
          <w:rFonts w:ascii="Arial" w:hAnsi="Arial" w:cs="Arial"/>
        </w:rPr>
        <w:t xml:space="preserve">decisions from </w:t>
      </w:r>
      <w:r w:rsidR="00F040B8">
        <w:rPr>
          <w:rFonts w:ascii="Arial" w:hAnsi="Arial" w:cs="Arial"/>
        </w:rPr>
        <w:t xml:space="preserve">maintained </w:t>
      </w:r>
      <w:r>
        <w:rPr>
          <w:rFonts w:ascii="Arial" w:hAnsi="Arial" w:cs="Arial"/>
        </w:rPr>
        <w:t>school representatives on the Schools Forum in relation to the de-delegation (re-pooling) of funds for 2018</w:t>
      </w:r>
      <w:r w:rsidR="00B631BA">
        <w:rPr>
          <w:rFonts w:ascii="Arial" w:hAnsi="Arial" w:cs="Arial"/>
        </w:rPr>
        <w:t>-19</w:t>
      </w:r>
      <w:r>
        <w:rPr>
          <w:rFonts w:ascii="Arial" w:hAnsi="Arial" w:cs="Arial"/>
        </w:rPr>
        <w:t>.</w:t>
      </w:r>
      <w:r w:rsidR="009B6983">
        <w:rPr>
          <w:rFonts w:ascii="Arial" w:hAnsi="Arial" w:cs="Arial"/>
        </w:rPr>
        <w:t xml:space="preserve"> The responses from </w:t>
      </w:r>
      <w:r w:rsidR="00F040B8">
        <w:rPr>
          <w:rFonts w:ascii="Arial" w:hAnsi="Arial" w:cs="Arial"/>
        </w:rPr>
        <w:t xml:space="preserve">mainstream </w:t>
      </w:r>
      <w:r w:rsidR="009B6983">
        <w:rPr>
          <w:rFonts w:ascii="Arial" w:hAnsi="Arial" w:cs="Arial"/>
        </w:rPr>
        <w:t>schools showed a significant majority of respondents in both sectors favouring de-delegation for 2018-</w:t>
      </w:r>
      <w:r w:rsidR="00F040B8">
        <w:rPr>
          <w:rFonts w:ascii="Arial" w:hAnsi="Arial" w:cs="Arial"/>
        </w:rPr>
        <w:t>1</w:t>
      </w:r>
      <w:r w:rsidR="009B6983">
        <w:rPr>
          <w:rFonts w:ascii="Arial" w:hAnsi="Arial" w:cs="Arial"/>
        </w:rPr>
        <w:t xml:space="preserve">9.  This was despite the fact that the indicative rates for insurance, contingency funding and school redundancy costs </w:t>
      </w:r>
      <w:r w:rsidR="00F040B8">
        <w:rPr>
          <w:rFonts w:ascii="Arial" w:hAnsi="Arial" w:cs="Arial"/>
        </w:rPr>
        <w:t xml:space="preserve">would be </w:t>
      </w:r>
      <w:r w:rsidR="009B6983">
        <w:rPr>
          <w:rFonts w:ascii="Arial" w:hAnsi="Arial" w:cs="Arial"/>
        </w:rPr>
        <w:t xml:space="preserve">higher. It was noted that the rates for insurance and contingency had not been increased since 2013-14. </w:t>
      </w:r>
    </w:p>
    <w:p w:rsidR="009B6983" w:rsidP="007C35A1" w:rsidRDefault="009B6983">
      <w:pPr>
        <w:rPr>
          <w:rFonts w:ascii="Arial" w:hAnsi="Arial" w:cs="Arial"/>
        </w:rPr>
      </w:pPr>
    </w:p>
    <w:p w:rsidR="00146E8A" w:rsidP="007C35A1" w:rsidRDefault="009B69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other point to note was </w:t>
      </w:r>
      <w:r w:rsidR="00F040B8">
        <w:rPr>
          <w:rFonts w:ascii="Arial" w:hAnsi="Arial" w:cs="Arial"/>
        </w:rPr>
        <w:t xml:space="preserve">that, </w:t>
      </w:r>
      <w:r>
        <w:rPr>
          <w:rFonts w:ascii="Arial" w:hAnsi="Arial" w:cs="Arial"/>
        </w:rPr>
        <w:t>subject to the outcome of the Early Years consultation, individual n</w:t>
      </w:r>
      <w:r w:rsidR="00146E8A">
        <w:rPr>
          <w:rFonts w:ascii="Arial" w:hAnsi="Arial" w:cs="Arial"/>
        </w:rPr>
        <w:t xml:space="preserve">ursery </w:t>
      </w:r>
      <w:r>
        <w:rPr>
          <w:rFonts w:ascii="Arial" w:hAnsi="Arial" w:cs="Arial"/>
        </w:rPr>
        <w:t>s</w:t>
      </w:r>
      <w:r w:rsidR="00146E8A">
        <w:rPr>
          <w:rFonts w:ascii="Arial" w:hAnsi="Arial" w:cs="Arial"/>
        </w:rPr>
        <w:t xml:space="preserve">chools </w:t>
      </w:r>
      <w:r>
        <w:rPr>
          <w:rFonts w:ascii="Arial" w:hAnsi="Arial" w:cs="Arial"/>
        </w:rPr>
        <w:t>wo</w:t>
      </w:r>
      <w:r w:rsidR="00F040B8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ld be invited to </w:t>
      </w:r>
      <w:r w:rsidR="00146E8A">
        <w:rPr>
          <w:rFonts w:ascii="Arial" w:hAnsi="Arial" w:cs="Arial"/>
        </w:rPr>
        <w:t xml:space="preserve">join </w:t>
      </w:r>
      <w:r>
        <w:rPr>
          <w:rFonts w:ascii="Arial" w:hAnsi="Arial" w:cs="Arial"/>
        </w:rPr>
        <w:t xml:space="preserve">the </w:t>
      </w:r>
      <w:r w:rsidR="00146E8A">
        <w:rPr>
          <w:rFonts w:ascii="Arial" w:hAnsi="Arial" w:cs="Arial"/>
        </w:rPr>
        <w:t xml:space="preserve">re-pooling </w:t>
      </w:r>
      <w:r>
        <w:rPr>
          <w:rFonts w:ascii="Arial" w:hAnsi="Arial" w:cs="Arial"/>
        </w:rPr>
        <w:t>arrangements should they so wish.</w:t>
      </w:r>
    </w:p>
    <w:p w:rsidR="00146E8A" w:rsidP="007C35A1" w:rsidRDefault="00146E8A">
      <w:pPr>
        <w:rPr>
          <w:rFonts w:ascii="Arial" w:hAnsi="Arial" w:cs="Arial"/>
        </w:rPr>
      </w:pPr>
    </w:p>
    <w:p w:rsidR="00146E8A" w:rsidP="007C35A1" w:rsidRDefault="00146E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recommendations were agreed by </w:t>
      </w:r>
      <w:r w:rsidR="009B6983">
        <w:rPr>
          <w:rFonts w:ascii="Arial" w:hAnsi="Arial" w:cs="Arial"/>
        </w:rPr>
        <w:t xml:space="preserve">LA school </w:t>
      </w:r>
      <w:r>
        <w:rPr>
          <w:rFonts w:ascii="Arial" w:hAnsi="Arial" w:cs="Arial"/>
        </w:rPr>
        <w:t>sector representatives present with no votes recorded against.</w:t>
      </w:r>
    </w:p>
    <w:p w:rsidR="00146E8A" w:rsidP="007C35A1" w:rsidRDefault="00146E8A">
      <w:pPr>
        <w:rPr>
          <w:rFonts w:ascii="Arial" w:hAnsi="Arial" w:cs="Arial"/>
        </w:rPr>
      </w:pPr>
    </w:p>
    <w:p w:rsidRPr="00146E8A" w:rsidR="00146E8A" w:rsidP="00146E8A" w:rsidRDefault="00146E8A">
      <w:pPr>
        <w:numPr>
          <w:ilvl w:val="0"/>
          <w:numId w:val="20"/>
        </w:numPr>
        <w:rPr>
          <w:rFonts w:ascii="Arial" w:hAnsi="Arial" w:cs="Arial"/>
        </w:rPr>
      </w:pPr>
      <w:r w:rsidRPr="00146E8A">
        <w:rPr>
          <w:rFonts w:ascii="Arial" w:hAnsi="Arial" w:cs="Arial"/>
        </w:rPr>
        <w:t xml:space="preserve">That, in view of the responses from schools, primary and secondary school Forum representatives agree to de-delegate the budgets in Appendix 1 for 2018-19 for their sector; </w:t>
      </w:r>
    </w:p>
    <w:p w:rsidRPr="00146E8A" w:rsidR="00146E8A" w:rsidP="00146E8A" w:rsidRDefault="00146E8A">
      <w:pPr>
        <w:pStyle w:val="ListParagraph"/>
        <w:rPr>
          <w:rFonts w:ascii="Arial" w:hAnsi="Arial" w:cs="Arial"/>
        </w:rPr>
      </w:pPr>
    </w:p>
    <w:p w:rsidRPr="00146E8A" w:rsidR="00146E8A" w:rsidP="00146E8A" w:rsidRDefault="00146E8A">
      <w:pPr>
        <w:numPr>
          <w:ilvl w:val="0"/>
          <w:numId w:val="20"/>
        </w:numPr>
        <w:rPr>
          <w:rFonts w:ascii="Arial" w:hAnsi="Arial" w:cs="Arial"/>
        </w:rPr>
      </w:pPr>
      <w:r w:rsidRPr="00146E8A">
        <w:rPr>
          <w:rFonts w:ascii="Arial" w:hAnsi="Arial" w:cs="Arial"/>
        </w:rPr>
        <w:t>That the Schools Forum seeks the Council’s approval to the arrangements arising from (</w:t>
      </w:r>
      <w:proofErr w:type="spellStart"/>
      <w:r w:rsidRPr="00146E8A">
        <w:rPr>
          <w:rFonts w:ascii="Arial" w:hAnsi="Arial" w:cs="Arial"/>
        </w:rPr>
        <w:t>i</w:t>
      </w:r>
      <w:proofErr w:type="spellEnd"/>
      <w:r w:rsidRPr="00146E8A">
        <w:rPr>
          <w:rFonts w:ascii="Arial" w:hAnsi="Arial" w:cs="Arial"/>
        </w:rPr>
        <w:t>);</w:t>
      </w:r>
    </w:p>
    <w:p w:rsidRPr="00146E8A" w:rsidR="00146E8A" w:rsidP="00146E8A" w:rsidRDefault="00146E8A">
      <w:pPr>
        <w:pStyle w:val="ListParagraph"/>
        <w:rPr>
          <w:rFonts w:ascii="Arial" w:hAnsi="Arial" w:cs="Arial"/>
        </w:rPr>
      </w:pPr>
    </w:p>
    <w:p w:rsidRPr="00146E8A" w:rsidR="00146E8A" w:rsidP="00146E8A" w:rsidRDefault="00146E8A">
      <w:pPr>
        <w:numPr>
          <w:ilvl w:val="0"/>
          <w:numId w:val="20"/>
        </w:numPr>
        <w:rPr>
          <w:rFonts w:ascii="Arial" w:hAnsi="Arial" w:cs="Arial"/>
        </w:rPr>
      </w:pPr>
      <w:r w:rsidRPr="00146E8A">
        <w:rPr>
          <w:rFonts w:ascii="Arial" w:hAnsi="Arial" w:cs="Arial"/>
        </w:rPr>
        <w:t>Notes that the costs of settlement agreements and buy out of hours will be charged to the re-pooled redundancy fund from April 2018; and</w:t>
      </w:r>
    </w:p>
    <w:p w:rsidRPr="00146E8A" w:rsidR="00146E8A" w:rsidP="00146E8A" w:rsidRDefault="00146E8A">
      <w:pPr>
        <w:pStyle w:val="ListParagraph"/>
        <w:rPr>
          <w:rFonts w:ascii="Arial" w:hAnsi="Arial" w:cs="Arial"/>
        </w:rPr>
      </w:pPr>
    </w:p>
    <w:p w:rsidRPr="00146E8A" w:rsidR="00146E8A" w:rsidP="00146E8A" w:rsidRDefault="00146E8A">
      <w:pPr>
        <w:numPr>
          <w:ilvl w:val="0"/>
          <w:numId w:val="20"/>
        </w:numPr>
        <w:rPr>
          <w:rFonts w:ascii="Arial" w:hAnsi="Arial" w:cs="Arial"/>
        </w:rPr>
      </w:pPr>
      <w:r w:rsidRPr="00146E8A">
        <w:rPr>
          <w:rFonts w:ascii="Arial" w:hAnsi="Arial" w:cs="Arial"/>
        </w:rPr>
        <w:t xml:space="preserve">That, subject to the outcome of the Early Years consultation, nursery schools that wish to </w:t>
      </w:r>
      <w:r w:rsidRPr="00146E8A" w:rsidR="00B631BA">
        <w:rPr>
          <w:rFonts w:ascii="Arial" w:hAnsi="Arial" w:cs="Arial"/>
        </w:rPr>
        <w:t>be</w:t>
      </w:r>
      <w:r w:rsidRPr="00146E8A">
        <w:rPr>
          <w:rFonts w:ascii="Arial" w:hAnsi="Arial" w:cs="Arial"/>
        </w:rPr>
        <w:t xml:space="preserve"> allowed to join the re-pooling arrangements as described above.</w:t>
      </w:r>
    </w:p>
    <w:p w:rsidRPr="00674E32" w:rsidR="00404F79" w:rsidP="00674E32" w:rsidRDefault="00404F79">
      <w:pPr>
        <w:pStyle w:val="Default"/>
        <w:ind w:left="1418" w:hanging="698"/>
        <w:jc w:val="both"/>
        <w:rPr>
          <w:color w:val="auto"/>
        </w:rPr>
      </w:pPr>
    </w:p>
    <w:p w:rsidR="004D00DC" w:rsidP="004D00DC" w:rsidRDefault="004D00D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D32EC8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</w:t>
      </w:r>
      <w:r w:rsidR="00B631BA">
        <w:rPr>
          <w:rFonts w:ascii="Arial" w:hAnsi="Arial" w:cs="Arial"/>
          <w:b/>
          <w:u w:val="single"/>
        </w:rPr>
        <w:t>43 Education</w:t>
      </w:r>
      <w:r w:rsidR="00146E8A">
        <w:rPr>
          <w:rFonts w:ascii="Arial" w:hAnsi="Arial" w:cs="Arial"/>
          <w:b/>
          <w:u w:val="single"/>
        </w:rPr>
        <w:t xml:space="preserve"> Services Grant</w:t>
      </w:r>
    </w:p>
    <w:p w:rsidR="00C35B55" w:rsidP="007C35A1" w:rsidRDefault="00C35B55">
      <w:pPr>
        <w:rPr>
          <w:rFonts w:ascii="Arial" w:hAnsi="Arial" w:cs="Arial"/>
        </w:rPr>
      </w:pPr>
    </w:p>
    <w:p w:rsidR="00146E8A" w:rsidP="007C35A1" w:rsidRDefault="00146E8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Chris Allcock presented the paper to ask Schools Forum to determine the funding arrangements for 2018</w:t>
      </w:r>
      <w:r w:rsidR="00B73B8D">
        <w:rPr>
          <w:rFonts w:ascii="Arial" w:hAnsi="Arial" w:cs="Arial"/>
        </w:rPr>
        <w:t>-19</w:t>
      </w:r>
      <w:r>
        <w:rPr>
          <w:rFonts w:ascii="Arial" w:hAnsi="Arial" w:cs="Arial"/>
        </w:rPr>
        <w:t xml:space="preserve"> for services previously funded by the Education </w:t>
      </w:r>
      <w:r w:rsidR="00CD650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ervices Grant </w:t>
      </w:r>
      <w:r w:rsidR="00B73B8D">
        <w:rPr>
          <w:rFonts w:ascii="Arial" w:hAnsi="Arial" w:cs="Arial"/>
        </w:rPr>
        <w:t xml:space="preserve">(ESG) </w:t>
      </w:r>
      <w:r w:rsidR="00CD650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General Duties.</w:t>
      </w:r>
      <w:r w:rsidR="00B73B8D">
        <w:rPr>
          <w:rFonts w:ascii="Arial" w:hAnsi="Arial" w:cs="Arial"/>
        </w:rPr>
        <w:t xml:space="preserve">  From April 2017 t</w:t>
      </w:r>
      <w:r>
        <w:rPr>
          <w:rFonts w:ascii="Arial" w:hAnsi="Arial" w:cs="Arial"/>
        </w:rPr>
        <w:t xml:space="preserve">he ESG </w:t>
      </w:r>
      <w:r w:rsidR="00CD650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etained Duties element </w:t>
      </w:r>
      <w:r w:rsidR="00B73B8D">
        <w:rPr>
          <w:rFonts w:ascii="Arial" w:hAnsi="Arial" w:cs="Arial"/>
        </w:rPr>
        <w:t xml:space="preserve">was subsumed into the </w:t>
      </w:r>
      <w:r>
        <w:rPr>
          <w:rFonts w:ascii="Arial" w:hAnsi="Arial" w:cs="Arial"/>
        </w:rPr>
        <w:t xml:space="preserve">DSG </w:t>
      </w:r>
      <w:r w:rsidR="00B73B8D">
        <w:rPr>
          <w:rFonts w:ascii="Arial" w:hAnsi="Arial" w:cs="Arial"/>
        </w:rPr>
        <w:t xml:space="preserve">with no change in the per-pupil rate. By contrast, </w:t>
      </w:r>
      <w:r>
        <w:rPr>
          <w:rFonts w:ascii="Arial" w:hAnsi="Arial" w:cs="Arial"/>
        </w:rPr>
        <w:t xml:space="preserve">the General Duties element </w:t>
      </w:r>
      <w:r w:rsidR="00B73B8D">
        <w:rPr>
          <w:rFonts w:ascii="Arial" w:hAnsi="Arial" w:cs="Arial"/>
        </w:rPr>
        <w:t xml:space="preserve">of the grant ceased at 31 August 2017: </w:t>
      </w:r>
      <w:r>
        <w:rPr>
          <w:rFonts w:ascii="Arial" w:hAnsi="Arial" w:cs="Arial"/>
        </w:rPr>
        <w:t xml:space="preserve">however, the statutory duties and responsibilities </w:t>
      </w:r>
      <w:r w:rsidR="00CD6501">
        <w:rPr>
          <w:rFonts w:ascii="Arial" w:hAnsi="Arial" w:cs="Arial"/>
        </w:rPr>
        <w:t xml:space="preserve">of the LA </w:t>
      </w:r>
      <w:r>
        <w:rPr>
          <w:rFonts w:ascii="Arial" w:hAnsi="Arial" w:cs="Arial"/>
        </w:rPr>
        <w:t>remain the same</w:t>
      </w:r>
      <w:r w:rsidR="00B73B8D">
        <w:rPr>
          <w:rFonts w:ascii="Arial" w:hAnsi="Arial" w:cs="Arial"/>
        </w:rPr>
        <w:t xml:space="preserve"> meaning that the </w:t>
      </w:r>
      <w:r>
        <w:rPr>
          <w:rFonts w:ascii="Arial" w:hAnsi="Arial" w:cs="Arial"/>
        </w:rPr>
        <w:t xml:space="preserve">work </w:t>
      </w:r>
      <w:r w:rsidR="000242C9">
        <w:rPr>
          <w:rFonts w:ascii="Arial" w:hAnsi="Arial" w:cs="Arial"/>
        </w:rPr>
        <w:t xml:space="preserve">still </w:t>
      </w:r>
      <w:r>
        <w:rPr>
          <w:rFonts w:ascii="Arial" w:hAnsi="Arial" w:cs="Arial"/>
        </w:rPr>
        <w:t>has to be done</w:t>
      </w:r>
      <w:r w:rsidR="00B73B8D">
        <w:rPr>
          <w:rFonts w:ascii="Arial" w:hAnsi="Arial" w:cs="Arial"/>
        </w:rPr>
        <w:t>, and funded</w:t>
      </w:r>
      <w:r>
        <w:rPr>
          <w:rFonts w:ascii="Arial" w:hAnsi="Arial" w:cs="Arial"/>
        </w:rPr>
        <w:t>.</w:t>
      </w:r>
    </w:p>
    <w:p w:rsidR="00146E8A" w:rsidP="007C35A1" w:rsidRDefault="00146E8A">
      <w:pPr>
        <w:rPr>
          <w:rFonts w:ascii="Arial" w:hAnsi="Arial" w:cs="Arial"/>
        </w:rPr>
      </w:pPr>
    </w:p>
    <w:p w:rsidR="00146E8A" w:rsidP="007C35A1" w:rsidRDefault="00B73B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Table 1 in </w:t>
      </w:r>
      <w:r w:rsidR="00146E8A">
        <w:rPr>
          <w:rFonts w:ascii="Arial" w:hAnsi="Arial" w:cs="Arial"/>
        </w:rPr>
        <w:t>the paper list</w:t>
      </w:r>
      <w:r>
        <w:rPr>
          <w:rFonts w:ascii="Arial" w:hAnsi="Arial" w:cs="Arial"/>
        </w:rPr>
        <w:t xml:space="preserve">ed </w:t>
      </w:r>
      <w:r w:rsidR="00146E8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estimated </w:t>
      </w:r>
      <w:r w:rsidR="00146E8A">
        <w:rPr>
          <w:rFonts w:ascii="Arial" w:hAnsi="Arial" w:cs="Arial"/>
        </w:rPr>
        <w:t xml:space="preserve">cost of the responsibilities </w:t>
      </w:r>
      <w:r>
        <w:rPr>
          <w:rFonts w:ascii="Arial" w:hAnsi="Arial" w:cs="Arial"/>
        </w:rPr>
        <w:t xml:space="preserve">which </w:t>
      </w:r>
      <w:r w:rsidR="00146E8A">
        <w:rPr>
          <w:rFonts w:ascii="Arial" w:hAnsi="Arial" w:cs="Arial"/>
        </w:rPr>
        <w:t>totall</w:t>
      </w:r>
      <w:r>
        <w:rPr>
          <w:rFonts w:ascii="Arial" w:hAnsi="Arial" w:cs="Arial"/>
        </w:rPr>
        <w:t xml:space="preserve">ed </w:t>
      </w:r>
      <w:r w:rsidR="00146E8A">
        <w:rPr>
          <w:rFonts w:ascii="Arial" w:hAnsi="Arial" w:cs="Arial"/>
        </w:rPr>
        <w:t>£6</w:t>
      </w:r>
      <w:r>
        <w:rPr>
          <w:rFonts w:ascii="Arial" w:hAnsi="Arial" w:cs="Arial"/>
        </w:rPr>
        <w:t>02</w:t>
      </w:r>
      <w:r w:rsidR="00146E8A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 xml:space="preserve">for mainstream schools plus a further £900k in respect of </w:t>
      </w:r>
      <w:r w:rsidR="00146E8A">
        <w:rPr>
          <w:rFonts w:ascii="Arial" w:hAnsi="Arial" w:cs="Arial"/>
        </w:rPr>
        <w:t xml:space="preserve">Corporate Property </w:t>
      </w:r>
      <w:r>
        <w:rPr>
          <w:rFonts w:ascii="Arial" w:hAnsi="Arial" w:cs="Arial"/>
        </w:rPr>
        <w:t>functions</w:t>
      </w:r>
      <w:r w:rsidR="00146E8A">
        <w:rPr>
          <w:rFonts w:ascii="Arial" w:hAnsi="Arial" w:cs="Arial"/>
        </w:rPr>
        <w:t xml:space="preserve">. These equate to £8.86 and </w:t>
      </w:r>
      <w:r w:rsidR="00FA3F1A">
        <w:rPr>
          <w:rFonts w:ascii="Arial" w:hAnsi="Arial" w:cs="Arial"/>
        </w:rPr>
        <w:t xml:space="preserve">£12.57 per mainstream pupil. In order to keep costs </w:t>
      </w:r>
      <w:r>
        <w:rPr>
          <w:rFonts w:ascii="Arial" w:hAnsi="Arial" w:cs="Arial"/>
        </w:rPr>
        <w:t xml:space="preserve">to schools </w:t>
      </w:r>
      <w:r w:rsidR="00FA3F1A">
        <w:rPr>
          <w:rFonts w:ascii="Arial" w:hAnsi="Arial" w:cs="Arial"/>
        </w:rPr>
        <w:t>manageable</w:t>
      </w:r>
      <w:r>
        <w:rPr>
          <w:rFonts w:ascii="Arial" w:hAnsi="Arial" w:cs="Arial"/>
        </w:rPr>
        <w:t xml:space="preserve">, </w:t>
      </w:r>
      <w:r w:rsidR="00FA3F1A">
        <w:rPr>
          <w:rFonts w:ascii="Arial" w:hAnsi="Arial" w:cs="Arial"/>
        </w:rPr>
        <w:t xml:space="preserve">the LA was seeking a total levy of £13.86 per pupil comprising of the £8.86 plus £5 per pupil </w:t>
      </w:r>
      <w:r>
        <w:rPr>
          <w:rFonts w:ascii="Arial" w:hAnsi="Arial" w:cs="Arial"/>
        </w:rPr>
        <w:t xml:space="preserve">contribution </w:t>
      </w:r>
      <w:r w:rsidR="00FA3F1A">
        <w:rPr>
          <w:rFonts w:ascii="Arial" w:hAnsi="Arial" w:cs="Arial"/>
        </w:rPr>
        <w:t>towards the Corporate Property costs.</w:t>
      </w:r>
    </w:p>
    <w:p w:rsidR="00FA3F1A" w:rsidP="007C35A1" w:rsidRDefault="00FA3F1A">
      <w:pPr>
        <w:rPr>
          <w:rFonts w:ascii="Arial" w:hAnsi="Arial" w:cs="Arial"/>
        </w:rPr>
      </w:pPr>
    </w:p>
    <w:p w:rsidR="00FA3F1A" w:rsidP="007C35A1" w:rsidRDefault="00B73B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Any decision to top-slice funding would result in </w:t>
      </w:r>
      <w:r w:rsidR="000242C9">
        <w:rPr>
          <w:rFonts w:ascii="Arial" w:hAnsi="Arial" w:cs="Arial"/>
        </w:rPr>
        <w:t xml:space="preserve">the same </w:t>
      </w:r>
      <w:r>
        <w:rPr>
          <w:rFonts w:ascii="Arial" w:hAnsi="Arial" w:cs="Arial"/>
        </w:rPr>
        <w:t>per-pupil amount being deducted f</w:t>
      </w:r>
      <w:r w:rsidR="000242C9">
        <w:rPr>
          <w:rFonts w:ascii="Arial" w:hAnsi="Arial" w:cs="Arial"/>
        </w:rPr>
        <w:t xml:space="preserve">rom schools budgets in both </w:t>
      </w:r>
      <w:r>
        <w:rPr>
          <w:rFonts w:ascii="Arial" w:hAnsi="Arial" w:cs="Arial"/>
        </w:rPr>
        <w:t>sectors. If funding were not top-sliced then either the LA would do the work and charge individual schools or require schools to undertake</w:t>
      </w:r>
      <w:r w:rsidR="000242C9">
        <w:rPr>
          <w:rFonts w:ascii="Arial" w:hAnsi="Arial" w:cs="Arial"/>
        </w:rPr>
        <w:t xml:space="preserve"> and fund </w:t>
      </w:r>
      <w:r>
        <w:rPr>
          <w:rFonts w:ascii="Arial" w:hAnsi="Arial" w:cs="Arial"/>
        </w:rPr>
        <w:t>the work</w:t>
      </w:r>
      <w:r w:rsidR="00FA3F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directly.</w:t>
      </w:r>
    </w:p>
    <w:p w:rsidR="00FA3F1A" w:rsidP="007C35A1" w:rsidRDefault="00FA3F1A">
      <w:pPr>
        <w:rPr>
          <w:rFonts w:ascii="Arial" w:hAnsi="Arial" w:cs="Arial"/>
        </w:rPr>
      </w:pPr>
    </w:p>
    <w:p w:rsidR="00FA3F1A" w:rsidP="007C35A1" w:rsidRDefault="00FA3F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Tracey Burnside asked what </w:t>
      </w:r>
      <w:r w:rsidR="00B73B8D">
        <w:rPr>
          <w:rFonts w:ascii="Arial" w:hAnsi="Arial" w:cs="Arial"/>
        </w:rPr>
        <w:t>the responsibilities of Corporate Property were</w:t>
      </w:r>
      <w:r>
        <w:rPr>
          <w:rFonts w:ascii="Arial" w:hAnsi="Arial" w:cs="Arial"/>
        </w:rPr>
        <w:t xml:space="preserve"> and was referred to page 9 of the report.</w:t>
      </w:r>
    </w:p>
    <w:p w:rsidR="00FA3F1A" w:rsidP="007C35A1" w:rsidRDefault="00FA3F1A">
      <w:pPr>
        <w:rPr>
          <w:rFonts w:ascii="Arial" w:hAnsi="Arial" w:cs="Arial"/>
        </w:rPr>
      </w:pPr>
    </w:p>
    <w:p w:rsidR="00FA3F1A" w:rsidP="007C35A1" w:rsidRDefault="00FA3F1A">
      <w:pPr>
        <w:rPr>
          <w:rFonts w:ascii="Arial" w:hAnsi="Arial" w:cs="Arial"/>
        </w:rPr>
      </w:pPr>
      <w:r>
        <w:rPr>
          <w:rFonts w:ascii="Arial" w:hAnsi="Arial" w:cs="Arial"/>
        </w:rPr>
        <w:t>Martin Brader confirmed that the top-slic</w:t>
      </w:r>
      <w:r w:rsidR="00CD6501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applied to LA maintained schools only.</w:t>
      </w:r>
    </w:p>
    <w:p w:rsidR="00FA3F1A" w:rsidP="007C35A1" w:rsidRDefault="00FA3F1A">
      <w:pPr>
        <w:rPr>
          <w:rFonts w:ascii="Arial" w:hAnsi="Arial" w:cs="Arial"/>
        </w:rPr>
      </w:pPr>
    </w:p>
    <w:p w:rsidR="00FA3F1A" w:rsidP="007C35A1" w:rsidRDefault="00FA3F1A">
      <w:pPr>
        <w:rPr>
          <w:rFonts w:ascii="Arial" w:hAnsi="Arial" w:cs="Arial"/>
        </w:rPr>
      </w:pPr>
      <w:r>
        <w:rPr>
          <w:rFonts w:ascii="Arial" w:hAnsi="Arial" w:cs="Arial"/>
        </w:rPr>
        <w:t>A Forum member asked where the responsibility for General Data Protection Regulation (GDPR) lay. Chris replied that he didn’t know but would seek clarification.</w:t>
      </w:r>
    </w:p>
    <w:p w:rsidR="00FA3F1A" w:rsidP="007C35A1" w:rsidRDefault="00FA3F1A">
      <w:pPr>
        <w:rPr>
          <w:rFonts w:ascii="Arial" w:hAnsi="Arial" w:cs="Arial"/>
        </w:rPr>
      </w:pPr>
    </w:p>
    <w:p w:rsidR="00FA3F1A" w:rsidP="007C35A1" w:rsidRDefault="00FA3F1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All eligible sector representatives voted to approve the top-slicing of £13.86 per pupil as </w:t>
      </w:r>
      <w:r w:rsidR="000242C9">
        <w:rPr>
          <w:rFonts w:ascii="Arial" w:hAnsi="Arial" w:cs="Arial"/>
        </w:rPr>
        <w:t xml:space="preserve">outline </w:t>
      </w:r>
      <w:r>
        <w:rPr>
          <w:rFonts w:ascii="Arial" w:hAnsi="Arial" w:cs="Arial"/>
        </w:rPr>
        <w:t>above.</w:t>
      </w:r>
    </w:p>
    <w:p w:rsidR="001B4501" w:rsidP="007C35A1" w:rsidRDefault="001B4501">
      <w:pPr>
        <w:rPr>
          <w:rFonts w:ascii="Arial" w:hAnsi="Arial" w:cs="Arial"/>
        </w:rPr>
      </w:pPr>
    </w:p>
    <w:p w:rsidR="009C12EC" w:rsidP="009C12EC" w:rsidRDefault="009C12E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2B56A4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</w:t>
      </w:r>
      <w:r w:rsidR="00FA3F1A">
        <w:rPr>
          <w:rFonts w:ascii="Arial" w:hAnsi="Arial" w:cs="Arial"/>
          <w:b/>
          <w:u w:val="single"/>
        </w:rPr>
        <w:t>44</w:t>
      </w:r>
      <w:r w:rsidR="001B4501">
        <w:rPr>
          <w:rFonts w:ascii="Arial" w:hAnsi="Arial" w:cs="Arial"/>
          <w:b/>
          <w:u w:val="single"/>
        </w:rPr>
        <w:t xml:space="preserve"> Dates and Venues of future meetings</w:t>
      </w:r>
    </w:p>
    <w:p w:rsidR="009C12EC" w:rsidP="009C12EC" w:rsidRDefault="009C12EC">
      <w:pPr>
        <w:rPr>
          <w:rFonts w:ascii="Arial" w:hAnsi="Arial" w:cs="Arial"/>
          <w:b/>
          <w:u w:val="single"/>
        </w:rPr>
      </w:pPr>
    </w:p>
    <w:p w:rsidRPr="001E469A" w:rsidR="001E469A" w:rsidP="001E469A" w:rsidRDefault="001E469A">
      <w:pPr>
        <w:rPr>
          <w:rFonts w:ascii="Arial" w:hAnsi="Arial" w:cs="Arial"/>
        </w:rPr>
      </w:pPr>
      <w:r w:rsidRPr="001E469A">
        <w:rPr>
          <w:rFonts w:ascii="Arial" w:hAnsi="Arial" w:cs="Arial"/>
        </w:rPr>
        <w:t>14th December 2017 - 4:30pm-6.30pm - </w:t>
      </w:r>
      <w:proofErr w:type="spellStart"/>
      <w:r w:rsidRPr="001E469A">
        <w:rPr>
          <w:rFonts w:ascii="Arial" w:hAnsi="Arial" w:cs="Arial"/>
        </w:rPr>
        <w:t>Sporton</w:t>
      </w:r>
      <w:proofErr w:type="spellEnd"/>
      <w:r w:rsidRPr="001E469A">
        <w:rPr>
          <w:rFonts w:ascii="Arial" w:hAnsi="Arial" w:cs="Arial"/>
        </w:rPr>
        <w:t xml:space="preserve"> Room, Post Mill Centre, </w:t>
      </w:r>
      <w:proofErr w:type="spellStart"/>
      <w:r w:rsidRPr="001E469A">
        <w:rPr>
          <w:rFonts w:ascii="Arial" w:hAnsi="Arial" w:cs="Arial"/>
        </w:rPr>
        <w:t>Sth</w:t>
      </w:r>
      <w:proofErr w:type="spellEnd"/>
      <w:r w:rsidRPr="001E469A">
        <w:rPr>
          <w:rFonts w:ascii="Arial" w:hAnsi="Arial" w:cs="Arial"/>
        </w:rPr>
        <w:t xml:space="preserve"> Normanton.</w:t>
      </w:r>
    </w:p>
    <w:p w:rsidRPr="001E469A" w:rsidR="001E469A" w:rsidP="001E469A" w:rsidRDefault="001E469A">
      <w:pPr>
        <w:rPr>
          <w:rFonts w:ascii="Arial" w:hAnsi="Arial" w:cs="Arial"/>
        </w:rPr>
      </w:pPr>
    </w:p>
    <w:p w:rsidRPr="001E469A" w:rsidR="001E469A" w:rsidP="001E469A" w:rsidRDefault="001E469A">
      <w:pPr>
        <w:rPr>
          <w:rFonts w:ascii="Arial" w:hAnsi="Arial" w:cs="Arial"/>
        </w:rPr>
      </w:pPr>
      <w:r w:rsidRPr="001E469A">
        <w:rPr>
          <w:rFonts w:ascii="Arial" w:hAnsi="Arial" w:cs="Arial"/>
        </w:rPr>
        <w:t xml:space="preserve">8th February 2018 - 4.30pm-6.30pm - </w:t>
      </w:r>
      <w:proofErr w:type="spellStart"/>
      <w:r w:rsidRPr="001E469A">
        <w:rPr>
          <w:rFonts w:ascii="Arial" w:hAnsi="Arial" w:cs="Arial"/>
        </w:rPr>
        <w:t>Sporton</w:t>
      </w:r>
      <w:proofErr w:type="spellEnd"/>
      <w:r w:rsidRPr="001E469A">
        <w:rPr>
          <w:rFonts w:ascii="Arial" w:hAnsi="Arial" w:cs="Arial"/>
        </w:rPr>
        <w:t xml:space="preserve"> Room, Post Mill Centre, </w:t>
      </w:r>
      <w:proofErr w:type="spellStart"/>
      <w:r w:rsidRPr="001E469A">
        <w:rPr>
          <w:rFonts w:ascii="Arial" w:hAnsi="Arial" w:cs="Arial"/>
        </w:rPr>
        <w:t>Sth</w:t>
      </w:r>
      <w:proofErr w:type="spellEnd"/>
      <w:r w:rsidRPr="001E469A">
        <w:rPr>
          <w:rFonts w:ascii="Arial" w:hAnsi="Arial" w:cs="Arial"/>
        </w:rPr>
        <w:t xml:space="preserve"> Normanton.</w:t>
      </w:r>
    </w:p>
    <w:p w:rsidRPr="001E469A" w:rsidR="001E469A" w:rsidP="001E469A" w:rsidRDefault="001E469A">
      <w:pPr>
        <w:rPr>
          <w:rFonts w:ascii="Arial" w:hAnsi="Arial" w:cs="Arial"/>
        </w:rPr>
      </w:pPr>
    </w:p>
    <w:p w:rsidRPr="001E469A" w:rsidR="001E469A" w:rsidP="001E469A" w:rsidRDefault="001E469A">
      <w:pPr>
        <w:rPr>
          <w:rFonts w:ascii="Arial" w:hAnsi="Arial" w:cs="Arial"/>
        </w:rPr>
      </w:pPr>
      <w:r w:rsidRPr="001E469A">
        <w:rPr>
          <w:rFonts w:ascii="Arial" w:hAnsi="Arial" w:cs="Arial"/>
        </w:rPr>
        <w:t xml:space="preserve">18th June 2018 - 6pm-8pm - Committee Room 1, County Hall, Matlock. </w:t>
      </w:r>
    </w:p>
    <w:p w:rsidR="005B1BDF" w:rsidP="00391E6D" w:rsidRDefault="005B1BDF">
      <w:pPr>
        <w:rPr>
          <w:rFonts w:ascii="Arial" w:hAnsi="Arial" w:cs="Arial"/>
        </w:rPr>
      </w:pPr>
      <w:bookmarkStart w:name="_GoBack" w:id="0"/>
      <w:bookmarkEnd w:id="0"/>
    </w:p>
    <w:p w:rsidR="00EB01C3" w:rsidP="009C12EC" w:rsidRDefault="00EB01C3">
      <w:pPr>
        <w:rPr>
          <w:rFonts w:ascii="Arial" w:hAnsi="Arial" w:cs="Arial"/>
        </w:rPr>
      </w:pPr>
    </w:p>
    <w:p w:rsidRPr="00404F46" w:rsidR="00404F46" w:rsidP="00404F46" w:rsidRDefault="00404F46">
      <w:pPr>
        <w:rPr>
          <w:rFonts w:ascii="Arial" w:hAnsi="Arial" w:cs="Arial"/>
        </w:rPr>
      </w:pPr>
      <w:r w:rsidRPr="00404F46">
        <w:rPr>
          <w:rFonts w:ascii="Arial" w:hAnsi="Arial" w:cs="Arial"/>
        </w:rPr>
        <w:t xml:space="preserve">The meeting closed at </w:t>
      </w:r>
      <w:r w:rsidR="00FA3F1A">
        <w:rPr>
          <w:rFonts w:ascii="Arial" w:hAnsi="Arial" w:cs="Arial"/>
        </w:rPr>
        <w:t>6.15</w:t>
      </w:r>
      <w:r w:rsidR="00B246D3">
        <w:rPr>
          <w:rFonts w:ascii="Arial" w:hAnsi="Arial" w:cs="Arial"/>
        </w:rPr>
        <w:t>pm</w:t>
      </w:r>
      <w:r w:rsidRPr="00404F46">
        <w:rPr>
          <w:rFonts w:ascii="Arial" w:hAnsi="Arial" w:cs="Arial"/>
        </w:rPr>
        <w:t>.</w:t>
      </w:r>
    </w:p>
    <w:sectPr w:rsidRPr="00404F46" w:rsidR="00404F46" w:rsidSect="00BD3302">
      <w:footerReference w:type="default" r:id="rId8"/>
      <w:pgSz w:w="11906" w:h="16838"/>
      <w:pgMar w:top="709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A3E" w:rsidRDefault="00300A3E" w:rsidP="00DA3676">
      <w:r>
        <w:separator/>
      </w:r>
    </w:p>
  </w:endnote>
  <w:endnote w:type="continuationSeparator" w:id="0">
    <w:p w:rsidR="00300A3E" w:rsidRDefault="00300A3E" w:rsidP="00DA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0F3" w:rsidRDefault="006F00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2C9">
      <w:rPr>
        <w:noProof/>
      </w:rPr>
      <w:t>6</w:t>
    </w:r>
    <w:r>
      <w:rPr>
        <w:noProof/>
      </w:rPr>
      <w:fldChar w:fldCharType="end"/>
    </w:r>
  </w:p>
  <w:p w:rsidR="006F00F3" w:rsidRDefault="006F00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A3E" w:rsidRDefault="00300A3E" w:rsidP="00DA3676">
      <w:r>
        <w:separator/>
      </w:r>
    </w:p>
  </w:footnote>
  <w:footnote w:type="continuationSeparator" w:id="0">
    <w:p w:rsidR="00300A3E" w:rsidRDefault="00300A3E" w:rsidP="00DA3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64925"/>
    <w:multiLevelType w:val="multilevel"/>
    <w:tmpl w:val="A650CC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B0D7D8F"/>
    <w:multiLevelType w:val="multilevel"/>
    <w:tmpl w:val="C74C63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3C27AFC"/>
    <w:multiLevelType w:val="hybridMultilevel"/>
    <w:tmpl w:val="4C607C06"/>
    <w:lvl w:ilvl="0" w:tplc="AFA83B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465A5"/>
    <w:multiLevelType w:val="hybridMultilevel"/>
    <w:tmpl w:val="6DD05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55BA5"/>
    <w:multiLevelType w:val="multilevel"/>
    <w:tmpl w:val="FBA0EC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C5442B2"/>
    <w:multiLevelType w:val="hybridMultilevel"/>
    <w:tmpl w:val="BF4C6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D7EBA"/>
    <w:multiLevelType w:val="hybridMultilevel"/>
    <w:tmpl w:val="67B06060"/>
    <w:lvl w:ilvl="0" w:tplc="789EB8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EB74AE"/>
    <w:multiLevelType w:val="hybridMultilevel"/>
    <w:tmpl w:val="0D1E7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1348F"/>
    <w:multiLevelType w:val="hybridMultilevel"/>
    <w:tmpl w:val="1CC05770"/>
    <w:lvl w:ilvl="0" w:tplc="1D2EE18A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4237014"/>
    <w:multiLevelType w:val="hybridMultilevel"/>
    <w:tmpl w:val="E312B824"/>
    <w:lvl w:ilvl="0" w:tplc="08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0" w15:restartNumberingAfterBreak="0">
    <w:nsid w:val="382345FC"/>
    <w:multiLevelType w:val="hybridMultilevel"/>
    <w:tmpl w:val="0A1E5AA4"/>
    <w:lvl w:ilvl="0" w:tplc="C08662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16AC5"/>
    <w:multiLevelType w:val="multilevel"/>
    <w:tmpl w:val="C74C63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0B9189D"/>
    <w:multiLevelType w:val="hybridMultilevel"/>
    <w:tmpl w:val="6608E034"/>
    <w:lvl w:ilvl="0" w:tplc="CFA0B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2B99"/>
    <w:multiLevelType w:val="hybridMultilevel"/>
    <w:tmpl w:val="71402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67A7A"/>
    <w:multiLevelType w:val="hybridMultilevel"/>
    <w:tmpl w:val="E612D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069C5"/>
    <w:multiLevelType w:val="multilevel"/>
    <w:tmpl w:val="C74C632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6" w15:restartNumberingAfterBreak="0">
    <w:nsid w:val="6AD41F1E"/>
    <w:multiLevelType w:val="multilevel"/>
    <w:tmpl w:val="C74C63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DCB5EE0"/>
    <w:multiLevelType w:val="hybridMultilevel"/>
    <w:tmpl w:val="11D6A7C4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6FBD7950"/>
    <w:multiLevelType w:val="hybridMultilevel"/>
    <w:tmpl w:val="647E8D68"/>
    <w:lvl w:ilvl="0" w:tplc="DB62BC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55106"/>
    <w:multiLevelType w:val="hybridMultilevel"/>
    <w:tmpl w:val="F7C2676E"/>
    <w:lvl w:ilvl="0" w:tplc="4164EA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1"/>
  </w:num>
  <w:num w:numId="5">
    <w:abstractNumId w:val="8"/>
  </w:num>
  <w:num w:numId="6">
    <w:abstractNumId w:val="11"/>
  </w:num>
  <w:num w:numId="7">
    <w:abstractNumId w:val="16"/>
  </w:num>
  <w:num w:numId="8">
    <w:abstractNumId w:val="15"/>
  </w:num>
  <w:num w:numId="9">
    <w:abstractNumId w:val="9"/>
  </w:num>
  <w:num w:numId="10">
    <w:abstractNumId w:val="14"/>
  </w:num>
  <w:num w:numId="11">
    <w:abstractNumId w:val="7"/>
  </w:num>
  <w:num w:numId="12">
    <w:abstractNumId w:val="13"/>
  </w:num>
  <w:num w:numId="13">
    <w:abstractNumId w:val="5"/>
  </w:num>
  <w:num w:numId="14">
    <w:abstractNumId w:val="17"/>
  </w:num>
  <w:num w:numId="15">
    <w:abstractNumId w:val="3"/>
  </w:num>
  <w:num w:numId="16">
    <w:abstractNumId w:val="10"/>
  </w:num>
  <w:num w:numId="17">
    <w:abstractNumId w:val="12"/>
  </w:num>
  <w:num w:numId="18">
    <w:abstractNumId w:val="2"/>
  </w:num>
  <w:num w:numId="19">
    <w:abstractNumId w:val="18"/>
  </w:num>
  <w:num w:numId="2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D9"/>
    <w:rsid w:val="000007DD"/>
    <w:rsid w:val="00001041"/>
    <w:rsid w:val="0000550F"/>
    <w:rsid w:val="00006CC7"/>
    <w:rsid w:val="00017D88"/>
    <w:rsid w:val="00020518"/>
    <w:rsid w:val="000242C9"/>
    <w:rsid w:val="0002437E"/>
    <w:rsid w:val="00026C0F"/>
    <w:rsid w:val="000301EB"/>
    <w:rsid w:val="000353B0"/>
    <w:rsid w:val="00035F78"/>
    <w:rsid w:val="000429DD"/>
    <w:rsid w:val="000442B9"/>
    <w:rsid w:val="000442E8"/>
    <w:rsid w:val="00044D3B"/>
    <w:rsid w:val="000463A2"/>
    <w:rsid w:val="00051ADE"/>
    <w:rsid w:val="00051D11"/>
    <w:rsid w:val="00053B5E"/>
    <w:rsid w:val="000555C0"/>
    <w:rsid w:val="0005612D"/>
    <w:rsid w:val="00057A62"/>
    <w:rsid w:val="00060223"/>
    <w:rsid w:val="000602B2"/>
    <w:rsid w:val="00060427"/>
    <w:rsid w:val="00060D4C"/>
    <w:rsid w:val="0006175F"/>
    <w:rsid w:val="0006308F"/>
    <w:rsid w:val="00064074"/>
    <w:rsid w:val="00064636"/>
    <w:rsid w:val="00065DE0"/>
    <w:rsid w:val="00067B3B"/>
    <w:rsid w:val="0007045E"/>
    <w:rsid w:val="00072938"/>
    <w:rsid w:val="00072E13"/>
    <w:rsid w:val="00074C13"/>
    <w:rsid w:val="00076874"/>
    <w:rsid w:val="00080AB8"/>
    <w:rsid w:val="00080FA8"/>
    <w:rsid w:val="000821E1"/>
    <w:rsid w:val="000825F3"/>
    <w:rsid w:val="00082DF2"/>
    <w:rsid w:val="00084F64"/>
    <w:rsid w:val="000854AC"/>
    <w:rsid w:val="00090907"/>
    <w:rsid w:val="000938CB"/>
    <w:rsid w:val="00094E9F"/>
    <w:rsid w:val="0009708B"/>
    <w:rsid w:val="000A3507"/>
    <w:rsid w:val="000A5D6B"/>
    <w:rsid w:val="000B03F9"/>
    <w:rsid w:val="000B1214"/>
    <w:rsid w:val="000B1E9B"/>
    <w:rsid w:val="000B2C99"/>
    <w:rsid w:val="000B5022"/>
    <w:rsid w:val="000B78AB"/>
    <w:rsid w:val="000C1C0F"/>
    <w:rsid w:val="000C24B2"/>
    <w:rsid w:val="000C2522"/>
    <w:rsid w:val="000C52E7"/>
    <w:rsid w:val="000C5CC0"/>
    <w:rsid w:val="000D0B8F"/>
    <w:rsid w:val="000D230F"/>
    <w:rsid w:val="000D2D53"/>
    <w:rsid w:val="000D3930"/>
    <w:rsid w:val="000D438B"/>
    <w:rsid w:val="000D57A4"/>
    <w:rsid w:val="000D5DBB"/>
    <w:rsid w:val="000E00BC"/>
    <w:rsid w:val="000E0746"/>
    <w:rsid w:val="000E199A"/>
    <w:rsid w:val="000E31C8"/>
    <w:rsid w:val="000E35F4"/>
    <w:rsid w:val="000E3B5C"/>
    <w:rsid w:val="000E3D86"/>
    <w:rsid w:val="000E43E7"/>
    <w:rsid w:val="000E6DE6"/>
    <w:rsid w:val="000E73FB"/>
    <w:rsid w:val="000F0B53"/>
    <w:rsid w:val="000F10B6"/>
    <w:rsid w:val="000F2767"/>
    <w:rsid w:val="000F39B9"/>
    <w:rsid w:val="000F62B8"/>
    <w:rsid w:val="000F7115"/>
    <w:rsid w:val="000F7276"/>
    <w:rsid w:val="000F72BF"/>
    <w:rsid w:val="001002B6"/>
    <w:rsid w:val="00101DF2"/>
    <w:rsid w:val="0010304D"/>
    <w:rsid w:val="001036A3"/>
    <w:rsid w:val="00104A4B"/>
    <w:rsid w:val="00105A18"/>
    <w:rsid w:val="00106A73"/>
    <w:rsid w:val="001074C8"/>
    <w:rsid w:val="00111B42"/>
    <w:rsid w:val="00116BBB"/>
    <w:rsid w:val="00117934"/>
    <w:rsid w:val="001210D6"/>
    <w:rsid w:val="001212C7"/>
    <w:rsid w:val="001256AD"/>
    <w:rsid w:val="001268CD"/>
    <w:rsid w:val="00126911"/>
    <w:rsid w:val="00127FB5"/>
    <w:rsid w:val="00131EBC"/>
    <w:rsid w:val="00135811"/>
    <w:rsid w:val="00137603"/>
    <w:rsid w:val="00137676"/>
    <w:rsid w:val="00140669"/>
    <w:rsid w:val="0014101D"/>
    <w:rsid w:val="001411DF"/>
    <w:rsid w:val="00141AB0"/>
    <w:rsid w:val="00143D24"/>
    <w:rsid w:val="00144DBA"/>
    <w:rsid w:val="001450E0"/>
    <w:rsid w:val="00146E8A"/>
    <w:rsid w:val="00147D71"/>
    <w:rsid w:val="001522D1"/>
    <w:rsid w:val="00153423"/>
    <w:rsid w:val="00155696"/>
    <w:rsid w:val="00156442"/>
    <w:rsid w:val="001607DD"/>
    <w:rsid w:val="0016107C"/>
    <w:rsid w:val="001705FC"/>
    <w:rsid w:val="0017086D"/>
    <w:rsid w:val="00172465"/>
    <w:rsid w:val="00173038"/>
    <w:rsid w:val="00175DEF"/>
    <w:rsid w:val="00180488"/>
    <w:rsid w:val="00180D18"/>
    <w:rsid w:val="0018139F"/>
    <w:rsid w:val="00182197"/>
    <w:rsid w:val="00182810"/>
    <w:rsid w:val="00182D71"/>
    <w:rsid w:val="0018307B"/>
    <w:rsid w:val="00183B03"/>
    <w:rsid w:val="00183FC3"/>
    <w:rsid w:val="00184483"/>
    <w:rsid w:val="00185672"/>
    <w:rsid w:val="00190A00"/>
    <w:rsid w:val="00195B8B"/>
    <w:rsid w:val="0019658B"/>
    <w:rsid w:val="00197425"/>
    <w:rsid w:val="001A05AC"/>
    <w:rsid w:val="001A2488"/>
    <w:rsid w:val="001A24AC"/>
    <w:rsid w:val="001A38C4"/>
    <w:rsid w:val="001A57AC"/>
    <w:rsid w:val="001A7B73"/>
    <w:rsid w:val="001A7BF6"/>
    <w:rsid w:val="001B0502"/>
    <w:rsid w:val="001B1348"/>
    <w:rsid w:val="001B21AF"/>
    <w:rsid w:val="001B36F9"/>
    <w:rsid w:val="001B4130"/>
    <w:rsid w:val="001B4501"/>
    <w:rsid w:val="001B4E66"/>
    <w:rsid w:val="001B5AA4"/>
    <w:rsid w:val="001B6465"/>
    <w:rsid w:val="001B6B37"/>
    <w:rsid w:val="001B6D3D"/>
    <w:rsid w:val="001B6FE7"/>
    <w:rsid w:val="001B7432"/>
    <w:rsid w:val="001C24A4"/>
    <w:rsid w:val="001C2D4E"/>
    <w:rsid w:val="001C309C"/>
    <w:rsid w:val="001C31AD"/>
    <w:rsid w:val="001C356D"/>
    <w:rsid w:val="001C395C"/>
    <w:rsid w:val="001C5F79"/>
    <w:rsid w:val="001C6E11"/>
    <w:rsid w:val="001D0DBA"/>
    <w:rsid w:val="001D2D00"/>
    <w:rsid w:val="001D2E6E"/>
    <w:rsid w:val="001D3F89"/>
    <w:rsid w:val="001D52E4"/>
    <w:rsid w:val="001E18EE"/>
    <w:rsid w:val="001E469A"/>
    <w:rsid w:val="001E680A"/>
    <w:rsid w:val="001E6A09"/>
    <w:rsid w:val="001E77E6"/>
    <w:rsid w:val="001F11A9"/>
    <w:rsid w:val="001F1D03"/>
    <w:rsid w:val="001F43EA"/>
    <w:rsid w:val="001F4471"/>
    <w:rsid w:val="001F602E"/>
    <w:rsid w:val="001F608D"/>
    <w:rsid w:val="00200144"/>
    <w:rsid w:val="00202ED5"/>
    <w:rsid w:val="00203593"/>
    <w:rsid w:val="00203AEF"/>
    <w:rsid w:val="00203AF8"/>
    <w:rsid w:val="0020418B"/>
    <w:rsid w:val="00211F1B"/>
    <w:rsid w:val="00212427"/>
    <w:rsid w:val="00216477"/>
    <w:rsid w:val="00222C13"/>
    <w:rsid w:val="00225345"/>
    <w:rsid w:val="00230FC6"/>
    <w:rsid w:val="0023287A"/>
    <w:rsid w:val="002338C7"/>
    <w:rsid w:val="00234107"/>
    <w:rsid w:val="002342A7"/>
    <w:rsid w:val="00237B1C"/>
    <w:rsid w:val="002423D8"/>
    <w:rsid w:val="00242B6F"/>
    <w:rsid w:val="0024445F"/>
    <w:rsid w:val="00246695"/>
    <w:rsid w:val="00252805"/>
    <w:rsid w:val="0025446D"/>
    <w:rsid w:val="00256228"/>
    <w:rsid w:val="002569B1"/>
    <w:rsid w:val="00260C5D"/>
    <w:rsid w:val="002635CD"/>
    <w:rsid w:val="002656E5"/>
    <w:rsid w:val="00267C4F"/>
    <w:rsid w:val="00267E1C"/>
    <w:rsid w:val="002702C4"/>
    <w:rsid w:val="00271C19"/>
    <w:rsid w:val="00272F73"/>
    <w:rsid w:val="002764BD"/>
    <w:rsid w:val="00284058"/>
    <w:rsid w:val="00290350"/>
    <w:rsid w:val="002909B2"/>
    <w:rsid w:val="0029300D"/>
    <w:rsid w:val="00294477"/>
    <w:rsid w:val="00297A77"/>
    <w:rsid w:val="002A2723"/>
    <w:rsid w:val="002A2CE8"/>
    <w:rsid w:val="002A3F32"/>
    <w:rsid w:val="002A4A0D"/>
    <w:rsid w:val="002A4F51"/>
    <w:rsid w:val="002A69E8"/>
    <w:rsid w:val="002B158D"/>
    <w:rsid w:val="002B3928"/>
    <w:rsid w:val="002B3A90"/>
    <w:rsid w:val="002B56A4"/>
    <w:rsid w:val="002B6373"/>
    <w:rsid w:val="002B7CD9"/>
    <w:rsid w:val="002C079C"/>
    <w:rsid w:val="002C127B"/>
    <w:rsid w:val="002C2AB7"/>
    <w:rsid w:val="002C3C27"/>
    <w:rsid w:val="002C52FC"/>
    <w:rsid w:val="002C6266"/>
    <w:rsid w:val="002C6B0F"/>
    <w:rsid w:val="002C7EC1"/>
    <w:rsid w:val="002D0E99"/>
    <w:rsid w:val="002D20FB"/>
    <w:rsid w:val="002D6DFD"/>
    <w:rsid w:val="002D70A0"/>
    <w:rsid w:val="002D75EA"/>
    <w:rsid w:val="002D7BD2"/>
    <w:rsid w:val="002D7C7F"/>
    <w:rsid w:val="002E024B"/>
    <w:rsid w:val="002E082A"/>
    <w:rsid w:val="002E1316"/>
    <w:rsid w:val="002E2345"/>
    <w:rsid w:val="002E3643"/>
    <w:rsid w:val="002E430B"/>
    <w:rsid w:val="002E6133"/>
    <w:rsid w:val="002F07C0"/>
    <w:rsid w:val="002F0A83"/>
    <w:rsid w:val="002F3130"/>
    <w:rsid w:val="002F322C"/>
    <w:rsid w:val="002F3EAC"/>
    <w:rsid w:val="002F448B"/>
    <w:rsid w:val="002F4BD9"/>
    <w:rsid w:val="002F5B60"/>
    <w:rsid w:val="002F6647"/>
    <w:rsid w:val="002F705B"/>
    <w:rsid w:val="00300A3E"/>
    <w:rsid w:val="00300C02"/>
    <w:rsid w:val="00303AF4"/>
    <w:rsid w:val="00304F81"/>
    <w:rsid w:val="00306A5A"/>
    <w:rsid w:val="00307CDA"/>
    <w:rsid w:val="00311654"/>
    <w:rsid w:val="00312483"/>
    <w:rsid w:val="00312EE3"/>
    <w:rsid w:val="003136CF"/>
    <w:rsid w:val="00313B2A"/>
    <w:rsid w:val="00314BF0"/>
    <w:rsid w:val="00315D3A"/>
    <w:rsid w:val="0031735B"/>
    <w:rsid w:val="003207E7"/>
    <w:rsid w:val="0032095A"/>
    <w:rsid w:val="003216DB"/>
    <w:rsid w:val="00324F41"/>
    <w:rsid w:val="003254A9"/>
    <w:rsid w:val="00326AA0"/>
    <w:rsid w:val="00326AE6"/>
    <w:rsid w:val="00331685"/>
    <w:rsid w:val="0033250A"/>
    <w:rsid w:val="00333751"/>
    <w:rsid w:val="00334BBC"/>
    <w:rsid w:val="00335074"/>
    <w:rsid w:val="0033511E"/>
    <w:rsid w:val="00342239"/>
    <w:rsid w:val="00344A8F"/>
    <w:rsid w:val="0034562C"/>
    <w:rsid w:val="003458A8"/>
    <w:rsid w:val="003460A2"/>
    <w:rsid w:val="003461ED"/>
    <w:rsid w:val="00346F75"/>
    <w:rsid w:val="00347A6E"/>
    <w:rsid w:val="00352D25"/>
    <w:rsid w:val="0035309B"/>
    <w:rsid w:val="003531F7"/>
    <w:rsid w:val="00355D34"/>
    <w:rsid w:val="00361264"/>
    <w:rsid w:val="00361B6B"/>
    <w:rsid w:val="00361C56"/>
    <w:rsid w:val="003653D3"/>
    <w:rsid w:val="00366913"/>
    <w:rsid w:val="00367314"/>
    <w:rsid w:val="00370BE7"/>
    <w:rsid w:val="0037120C"/>
    <w:rsid w:val="00375FD5"/>
    <w:rsid w:val="003773FD"/>
    <w:rsid w:val="00377506"/>
    <w:rsid w:val="00380FD9"/>
    <w:rsid w:val="00382C5C"/>
    <w:rsid w:val="00383E31"/>
    <w:rsid w:val="00385195"/>
    <w:rsid w:val="003854DA"/>
    <w:rsid w:val="00385936"/>
    <w:rsid w:val="003876D8"/>
    <w:rsid w:val="003878AF"/>
    <w:rsid w:val="00391E6D"/>
    <w:rsid w:val="00393DA1"/>
    <w:rsid w:val="00396260"/>
    <w:rsid w:val="00396752"/>
    <w:rsid w:val="0039676E"/>
    <w:rsid w:val="003A1BB7"/>
    <w:rsid w:val="003A381A"/>
    <w:rsid w:val="003A66CB"/>
    <w:rsid w:val="003B2E19"/>
    <w:rsid w:val="003B2E74"/>
    <w:rsid w:val="003B3373"/>
    <w:rsid w:val="003B3A39"/>
    <w:rsid w:val="003B3A83"/>
    <w:rsid w:val="003B4A1C"/>
    <w:rsid w:val="003B5160"/>
    <w:rsid w:val="003B556A"/>
    <w:rsid w:val="003B60D2"/>
    <w:rsid w:val="003B671E"/>
    <w:rsid w:val="003B7B7B"/>
    <w:rsid w:val="003C1F59"/>
    <w:rsid w:val="003C4EF3"/>
    <w:rsid w:val="003C6C79"/>
    <w:rsid w:val="003D1281"/>
    <w:rsid w:val="003D2123"/>
    <w:rsid w:val="003D433C"/>
    <w:rsid w:val="003D56DE"/>
    <w:rsid w:val="003D6A63"/>
    <w:rsid w:val="003D74A3"/>
    <w:rsid w:val="003E028A"/>
    <w:rsid w:val="003E1347"/>
    <w:rsid w:val="003E32CB"/>
    <w:rsid w:val="003E4FAE"/>
    <w:rsid w:val="003F1E20"/>
    <w:rsid w:val="003F42A7"/>
    <w:rsid w:val="003F4572"/>
    <w:rsid w:val="003F79D0"/>
    <w:rsid w:val="004003D9"/>
    <w:rsid w:val="00400EEB"/>
    <w:rsid w:val="00404F46"/>
    <w:rsid w:val="00404F79"/>
    <w:rsid w:val="0040548A"/>
    <w:rsid w:val="00410CFD"/>
    <w:rsid w:val="0041270F"/>
    <w:rsid w:val="00414538"/>
    <w:rsid w:val="004152C7"/>
    <w:rsid w:val="00417EC7"/>
    <w:rsid w:val="004202B0"/>
    <w:rsid w:val="0042132B"/>
    <w:rsid w:val="0042481B"/>
    <w:rsid w:val="00424AB7"/>
    <w:rsid w:val="0042678A"/>
    <w:rsid w:val="00427432"/>
    <w:rsid w:val="00427C4E"/>
    <w:rsid w:val="00430649"/>
    <w:rsid w:val="00431014"/>
    <w:rsid w:val="00431664"/>
    <w:rsid w:val="004326FA"/>
    <w:rsid w:val="00435C1E"/>
    <w:rsid w:val="0043674A"/>
    <w:rsid w:val="00436A04"/>
    <w:rsid w:val="00437070"/>
    <w:rsid w:val="00443CB4"/>
    <w:rsid w:val="00445457"/>
    <w:rsid w:val="00446ABF"/>
    <w:rsid w:val="00447009"/>
    <w:rsid w:val="004507A6"/>
    <w:rsid w:val="00451D65"/>
    <w:rsid w:val="004523E1"/>
    <w:rsid w:val="0045698A"/>
    <w:rsid w:val="00460634"/>
    <w:rsid w:val="004623B9"/>
    <w:rsid w:val="0046549B"/>
    <w:rsid w:val="00466AFB"/>
    <w:rsid w:val="004672A3"/>
    <w:rsid w:val="004679C8"/>
    <w:rsid w:val="00467DB7"/>
    <w:rsid w:val="0047206C"/>
    <w:rsid w:val="00472B04"/>
    <w:rsid w:val="00473C49"/>
    <w:rsid w:val="00474AC8"/>
    <w:rsid w:val="004760E6"/>
    <w:rsid w:val="004777EB"/>
    <w:rsid w:val="00477E20"/>
    <w:rsid w:val="004802C9"/>
    <w:rsid w:val="00480649"/>
    <w:rsid w:val="00483970"/>
    <w:rsid w:val="004839A1"/>
    <w:rsid w:val="0049203C"/>
    <w:rsid w:val="0049355A"/>
    <w:rsid w:val="0049394A"/>
    <w:rsid w:val="004A4E1C"/>
    <w:rsid w:val="004A51D8"/>
    <w:rsid w:val="004A6FD8"/>
    <w:rsid w:val="004B11F6"/>
    <w:rsid w:val="004B5CBE"/>
    <w:rsid w:val="004B6A02"/>
    <w:rsid w:val="004C66E3"/>
    <w:rsid w:val="004D00DC"/>
    <w:rsid w:val="004D087D"/>
    <w:rsid w:val="004D1A33"/>
    <w:rsid w:val="004D28E6"/>
    <w:rsid w:val="004D34B7"/>
    <w:rsid w:val="004D3A1C"/>
    <w:rsid w:val="004D3A60"/>
    <w:rsid w:val="004D3F78"/>
    <w:rsid w:val="004D567A"/>
    <w:rsid w:val="004D5EB5"/>
    <w:rsid w:val="004D7DAC"/>
    <w:rsid w:val="004E0181"/>
    <w:rsid w:val="004E068F"/>
    <w:rsid w:val="004E0DF7"/>
    <w:rsid w:val="004E5ECA"/>
    <w:rsid w:val="004E7266"/>
    <w:rsid w:val="004E7279"/>
    <w:rsid w:val="004F2211"/>
    <w:rsid w:val="004F372E"/>
    <w:rsid w:val="004F4CA2"/>
    <w:rsid w:val="004F4E91"/>
    <w:rsid w:val="004F4EC3"/>
    <w:rsid w:val="004F646E"/>
    <w:rsid w:val="004F6FFE"/>
    <w:rsid w:val="0050016F"/>
    <w:rsid w:val="00502487"/>
    <w:rsid w:val="00502BCD"/>
    <w:rsid w:val="00502F69"/>
    <w:rsid w:val="005030FA"/>
    <w:rsid w:val="00504862"/>
    <w:rsid w:val="00507A8C"/>
    <w:rsid w:val="0051353C"/>
    <w:rsid w:val="00514B01"/>
    <w:rsid w:val="00515DFE"/>
    <w:rsid w:val="00520C35"/>
    <w:rsid w:val="00521235"/>
    <w:rsid w:val="0052149F"/>
    <w:rsid w:val="00525E9D"/>
    <w:rsid w:val="00526527"/>
    <w:rsid w:val="00527803"/>
    <w:rsid w:val="00527DD9"/>
    <w:rsid w:val="00530916"/>
    <w:rsid w:val="00532550"/>
    <w:rsid w:val="00534C9D"/>
    <w:rsid w:val="0053531D"/>
    <w:rsid w:val="005356D9"/>
    <w:rsid w:val="005446A6"/>
    <w:rsid w:val="00545285"/>
    <w:rsid w:val="00545BBA"/>
    <w:rsid w:val="00550655"/>
    <w:rsid w:val="00550781"/>
    <w:rsid w:val="00557268"/>
    <w:rsid w:val="00557C39"/>
    <w:rsid w:val="005618D0"/>
    <w:rsid w:val="005622BB"/>
    <w:rsid w:val="00562E6C"/>
    <w:rsid w:val="00565DE3"/>
    <w:rsid w:val="0056785D"/>
    <w:rsid w:val="005720F2"/>
    <w:rsid w:val="00572DAA"/>
    <w:rsid w:val="00573CF6"/>
    <w:rsid w:val="005758DC"/>
    <w:rsid w:val="0057661D"/>
    <w:rsid w:val="005803CB"/>
    <w:rsid w:val="00581287"/>
    <w:rsid w:val="005836B4"/>
    <w:rsid w:val="00583955"/>
    <w:rsid w:val="00583A61"/>
    <w:rsid w:val="005845B5"/>
    <w:rsid w:val="00584A4B"/>
    <w:rsid w:val="00590E8C"/>
    <w:rsid w:val="0059118D"/>
    <w:rsid w:val="00591FF3"/>
    <w:rsid w:val="0059228F"/>
    <w:rsid w:val="0059531D"/>
    <w:rsid w:val="00595447"/>
    <w:rsid w:val="0059684E"/>
    <w:rsid w:val="005A02BC"/>
    <w:rsid w:val="005A0EC8"/>
    <w:rsid w:val="005A6D0E"/>
    <w:rsid w:val="005A6E00"/>
    <w:rsid w:val="005A75BC"/>
    <w:rsid w:val="005A785B"/>
    <w:rsid w:val="005B1BDF"/>
    <w:rsid w:val="005B1BF3"/>
    <w:rsid w:val="005B397E"/>
    <w:rsid w:val="005B7880"/>
    <w:rsid w:val="005C020B"/>
    <w:rsid w:val="005C0A0D"/>
    <w:rsid w:val="005C1107"/>
    <w:rsid w:val="005C3232"/>
    <w:rsid w:val="005C3935"/>
    <w:rsid w:val="005C3D73"/>
    <w:rsid w:val="005C4F06"/>
    <w:rsid w:val="005C53CB"/>
    <w:rsid w:val="005C6EC2"/>
    <w:rsid w:val="005C7491"/>
    <w:rsid w:val="005D1C4E"/>
    <w:rsid w:val="005D3BA6"/>
    <w:rsid w:val="005D6B12"/>
    <w:rsid w:val="005E1FE7"/>
    <w:rsid w:val="005E2E58"/>
    <w:rsid w:val="005E3190"/>
    <w:rsid w:val="005E4897"/>
    <w:rsid w:val="005E6D27"/>
    <w:rsid w:val="005E72ED"/>
    <w:rsid w:val="005E75F4"/>
    <w:rsid w:val="005F03E0"/>
    <w:rsid w:val="005F3C2C"/>
    <w:rsid w:val="005F452D"/>
    <w:rsid w:val="005F57AD"/>
    <w:rsid w:val="005F5D6B"/>
    <w:rsid w:val="005F6A64"/>
    <w:rsid w:val="006004C1"/>
    <w:rsid w:val="00600630"/>
    <w:rsid w:val="00601277"/>
    <w:rsid w:val="00602E86"/>
    <w:rsid w:val="00605F4C"/>
    <w:rsid w:val="00607821"/>
    <w:rsid w:val="00612133"/>
    <w:rsid w:val="00612862"/>
    <w:rsid w:val="00613B98"/>
    <w:rsid w:val="00615589"/>
    <w:rsid w:val="00615F2F"/>
    <w:rsid w:val="00617840"/>
    <w:rsid w:val="00617F41"/>
    <w:rsid w:val="00622523"/>
    <w:rsid w:val="00622B7F"/>
    <w:rsid w:val="006257D0"/>
    <w:rsid w:val="00627615"/>
    <w:rsid w:val="00630B10"/>
    <w:rsid w:val="006318B8"/>
    <w:rsid w:val="00633AB6"/>
    <w:rsid w:val="00633E4F"/>
    <w:rsid w:val="00635E93"/>
    <w:rsid w:val="00635F8A"/>
    <w:rsid w:val="006367E1"/>
    <w:rsid w:val="00640876"/>
    <w:rsid w:val="00640A02"/>
    <w:rsid w:val="006410B6"/>
    <w:rsid w:val="006419CE"/>
    <w:rsid w:val="00641CAA"/>
    <w:rsid w:val="0064664A"/>
    <w:rsid w:val="0065009F"/>
    <w:rsid w:val="0065175B"/>
    <w:rsid w:val="006519B4"/>
    <w:rsid w:val="00655AF3"/>
    <w:rsid w:val="0065667A"/>
    <w:rsid w:val="00656B37"/>
    <w:rsid w:val="00657C13"/>
    <w:rsid w:val="00660A40"/>
    <w:rsid w:val="00661578"/>
    <w:rsid w:val="006625A5"/>
    <w:rsid w:val="00665358"/>
    <w:rsid w:val="006660E5"/>
    <w:rsid w:val="0067419E"/>
    <w:rsid w:val="00674687"/>
    <w:rsid w:val="006749F6"/>
    <w:rsid w:val="00674E32"/>
    <w:rsid w:val="006800EB"/>
    <w:rsid w:val="0068043D"/>
    <w:rsid w:val="0068103E"/>
    <w:rsid w:val="00681DC7"/>
    <w:rsid w:val="006821C9"/>
    <w:rsid w:val="00682D54"/>
    <w:rsid w:val="0068537A"/>
    <w:rsid w:val="00685AA0"/>
    <w:rsid w:val="00685AAC"/>
    <w:rsid w:val="00685AAD"/>
    <w:rsid w:val="0068683E"/>
    <w:rsid w:val="006900AE"/>
    <w:rsid w:val="0069077D"/>
    <w:rsid w:val="00691068"/>
    <w:rsid w:val="0069349E"/>
    <w:rsid w:val="006944E1"/>
    <w:rsid w:val="0069669A"/>
    <w:rsid w:val="006A32C0"/>
    <w:rsid w:val="006A4756"/>
    <w:rsid w:val="006A53EA"/>
    <w:rsid w:val="006A7A9D"/>
    <w:rsid w:val="006B1204"/>
    <w:rsid w:val="006B1556"/>
    <w:rsid w:val="006B167F"/>
    <w:rsid w:val="006B193B"/>
    <w:rsid w:val="006B242B"/>
    <w:rsid w:val="006B328D"/>
    <w:rsid w:val="006B39A3"/>
    <w:rsid w:val="006B4842"/>
    <w:rsid w:val="006B661D"/>
    <w:rsid w:val="006B7C67"/>
    <w:rsid w:val="006C0C89"/>
    <w:rsid w:val="006C1225"/>
    <w:rsid w:val="006C2C74"/>
    <w:rsid w:val="006C426C"/>
    <w:rsid w:val="006C43FD"/>
    <w:rsid w:val="006C7D66"/>
    <w:rsid w:val="006D1BCD"/>
    <w:rsid w:val="006D20A8"/>
    <w:rsid w:val="006D549A"/>
    <w:rsid w:val="006D5AFC"/>
    <w:rsid w:val="006D5E68"/>
    <w:rsid w:val="006D69EE"/>
    <w:rsid w:val="006E0D6E"/>
    <w:rsid w:val="006E448C"/>
    <w:rsid w:val="006E4CAD"/>
    <w:rsid w:val="006E5D21"/>
    <w:rsid w:val="006F00F3"/>
    <w:rsid w:val="006F1592"/>
    <w:rsid w:val="006F312C"/>
    <w:rsid w:val="006F3AEC"/>
    <w:rsid w:val="006F4871"/>
    <w:rsid w:val="006F5538"/>
    <w:rsid w:val="006F63F3"/>
    <w:rsid w:val="006F6E45"/>
    <w:rsid w:val="006F70B1"/>
    <w:rsid w:val="006F7FC4"/>
    <w:rsid w:val="0070011F"/>
    <w:rsid w:val="0070298A"/>
    <w:rsid w:val="007048D4"/>
    <w:rsid w:val="00705C49"/>
    <w:rsid w:val="007100BB"/>
    <w:rsid w:val="007106F3"/>
    <w:rsid w:val="00711BA9"/>
    <w:rsid w:val="007132A8"/>
    <w:rsid w:val="007139BB"/>
    <w:rsid w:val="0071455F"/>
    <w:rsid w:val="0071603B"/>
    <w:rsid w:val="00717112"/>
    <w:rsid w:val="0071720F"/>
    <w:rsid w:val="00717648"/>
    <w:rsid w:val="00720A13"/>
    <w:rsid w:val="00720DA0"/>
    <w:rsid w:val="0072157D"/>
    <w:rsid w:val="0072171D"/>
    <w:rsid w:val="007227A8"/>
    <w:rsid w:val="007263A0"/>
    <w:rsid w:val="0072699A"/>
    <w:rsid w:val="007270AE"/>
    <w:rsid w:val="00731546"/>
    <w:rsid w:val="00731864"/>
    <w:rsid w:val="00736D4D"/>
    <w:rsid w:val="0073715E"/>
    <w:rsid w:val="00737292"/>
    <w:rsid w:val="00742EA8"/>
    <w:rsid w:val="00743ABC"/>
    <w:rsid w:val="00746D63"/>
    <w:rsid w:val="007502A2"/>
    <w:rsid w:val="007532C8"/>
    <w:rsid w:val="00760E21"/>
    <w:rsid w:val="00763F67"/>
    <w:rsid w:val="0076438F"/>
    <w:rsid w:val="00764B73"/>
    <w:rsid w:val="0076583B"/>
    <w:rsid w:val="00765F7F"/>
    <w:rsid w:val="0076741D"/>
    <w:rsid w:val="00770F37"/>
    <w:rsid w:val="007714C6"/>
    <w:rsid w:val="00773896"/>
    <w:rsid w:val="00776436"/>
    <w:rsid w:val="0077674A"/>
    <w:rsid w:val="007768C3"/>
    <w:rsid w:val="00776ECA"/>
    <w:rsid w:val="007774C8"/>
    <w:rsid w:val="007808FC"/>
    <w:rsid w:val="00780941"/>
    <w:rsid w:val="00781314"/>
    <w:rsid w:val="007819B7"/>
    <w:rsid w:val="007839EE"/>
    <w:rsid w:val="00784912"/>
    <w:rsid w:val="007861A4"/>
    <w:rsid w:val="00786A44"/>
    <w:rsid w:val="00786AF1"/>
    <w:rsid w:val="00786DF5"/>
    <w:rsid w:val="00791457"/>
    <w:rsid w:val="0079297D"/>
    <w:rsid w:val="00793E2F"/>
    <w:rsid w:val="00796053"/>
    <w:rsid w:val="007A0EA5"/>
    <w:rsid w:val="007A29D7"/>
    <w:rsid w:val="007A2A28"/>
    <w:rsid w:val="007A2DF6"/>
    <w:rsid w:val="007A5455"/>
    <w:rsid w:val="007A5709"/>
    <w:rsid w:val="007A6AFA"/>
    <w:rsid w:val="007B2F0D"/>
    <w:rsid w:val="007B71BB"/>
    <w:rsid w:val="007B7BC8"/>
    <w:rsid w:val="007C015B"/>
    <w:rsid w:val="007C19DE"/>
    <w:rsid w:val="007C2149"/>
    <w:rsid w:val="007C28FB"/>
    <w:rsid w:val="007C35A1"/>
    <w:rsid w:val="007C3761"/>
    <w:rsid w:val="007C5274"/>
    <w:rsid w:val="007C55FC"/>
    <w:rsid w:val="007D22D9"/>
    <w:rsid w:val="007D3CBA"/>
    <w:rsid w:val="007D6C14"/>
    <w:rsid w:val="007E029B"/>
    <w:rsid w:val="007E2450"/>
    <w:rsid w:val="007E2602"/>
    <w:rsid w:val="007F046E"/>
    <w:rsid w:val="007F117D"/>
    <w:rsid w:val="007F3CEE"/>
    <w:rsid w:val="007F53C3"/>
    <w:rsid w:val="007F621C"/>
    <w:rsid w:val="00800714"/>
    <w:rsid w:val="008022D4"/>
    <w:rsid w:val="00803152"/>
    <w:rsid w:val="008052F2"/>
    <w:rsid w:val="00806737"/>
    <w:rsid w:val="00811D97"/>
    <w:rsid w:val="00812CB4"/>
    <w:rsid w:val="00813666"/>
    <w:rsid w:val="008136CE"/>
    <w:rsid w:val="00814260"/>
    <w:rsid w:val="00816327"/>
    <w:rsid w:val="0082094E"/>
    <w:rsid w:val="00820EFE"/>
    <w:rsid w:val="00824F77"/>
    <w:rsid w:val="0082510C"/>
    <w:rsid w:val="008268A5"/>
    <w:rsid w:val="00827556"/>
    <w:rsid w:val="00832533"/>
    <w:rsid w:val="00832930"/>
    <w:rsid w:val="00833DD8"/>
    <w:rsid w:val="008348D2"/>
    <w:rsid w:val="008359C7"/>
    <w:rsid w:val="008361F3"/>
    <w:rsid w:val="008377C0"/>
    <w:rsid w:val="0084287F"/>
    <w:rsid w:val="00847BDC"/>
    <w:rsid w:val="00850CDD"/>
    <w:rsid w:val="008566E4"/>
    <w:rsid w:val="00857896"/>
    <w:rsid w:val="008635CE"/>
    <w:rsid w:val="008653FB"/>
    <w:rsid w:val="00865E78"/>
    <w:rsid w:val="008676B4"/>
    <w:rsid w:val="008677C6"/>
    <w:rsid w:val="00870938"/>
    <w:rsid w:val="00872340"/>
    <w:rsid w:val="00872591"/>
    <w:rsid w:val="00876953"/>
    <w:rsid w:val="0088173F"/>
    <w:rsid w:val="00882AC7"/>
    <w:rsid w:val="008837B0"/>
    <w:rsid w:val="00884CA1"/>
    <w:rsid w:val="00890ECA"/>
    <w:rsid w:val="00892B5A"/>
    <w:rsid w:val="0089351E"/>
    <w:rsid w:val="008938B0"/>
    <w:rsid w:val="0089460B"/>
    <w:rsid w:val="00895EA1"/>
    <w:rsid w:val="008964A9"/>
    <w:rsid w:val="00897457"/>
    <w:rsid w:val="008A10BE"/>
    <w:rsid w:val="008A1BE3"/>
    <w:rsid w:val="008A20A6"/>
    <w:rsid w:val="008A30BE"/>
    <w:rsid w:val="008A3FB8"/>
    <w:rsid w:val="008B0BB7"/>
    <w:rsid w:val="008B1949"/>
    <w:rsid w:val="008B1ABB"/>
    <w:rsid w:val="008B1C4B"/>
    <w:rsid w:val="008B24DC"/>
    <w:rsid w:val="008B548D"/>
    <w:rsid w:val="008B57BB"/>
    <w:rsid w:val="008B757C"/>
    <w:rsid w:val="008C0242"/>
    <w:rsid w:val="008C1755"/>
    <w:rsid w:val="008C4C2B"/>
    <w:rsid w:val="008C5C4C"/>
    <w:rsid w:val="008C5E13"/>
    <w:rsid w:val="008D0825"/>
    <w:rsid w:val="008D10AF"/>
    <w:rsid w:val="008D2DD4"/>
    <w:rsid w:val="008D4B0D"/>
    <w:rsid w:val="008D7559"/>
    <w:rsid w:val="008E0262"/>
    <w:rsid w:val="008E0783"/>
    <w:rsid w:val="008E2397"/>
    <w:rsid w:val="008E2E69"/>
    <w:rsid w:val="008E331F"/>
    <w:rsid w:val="008E34F3"/>
    <w:rsid w:val="008E42E0"/>
    <w:rsid w:val="008E6313"/>
    <w:rsid w:val="008E6FC4"/>
    <w:rsid w:val="008E78E4"/>
    <w:rsid w:val="008F0B10"/>
    <w:rsid w:val="008F0D52"/>
    <w:rsid w:val="008F120E"/>
    <w:rsid w:val="008F16F1"/>
    <w:rsid w:val="008F3724"/>
    <w:rsid w:val="008F7F3E"/>
    <w:rsid w:val="00900D51"/>
    <w:rsid w:val="00904820"/>
    <w:rsid w:val="00905EBF"/>
    <w:rsid w:val="00907BC0"/>
    <w:rsid w:val="0091061B"/>
    <w:rsid w:val="00913878"/>
    <w:rsid w:val="00916931"/>
    <w:rsid w:val="00916F9E"/>
    <w:rsid w:val="00920C82"/>
    <w:rsid w:val="00921B3A"/>
    <w:rsid w:val="00921E69"/>
    <w:rsid w:val="00924CF5"/>
    <w:rsid w:val="009313DB"/>
    <w:rsid w:val="00933788"/>
    <w:rsid w:val="009339B7"/>
    <w:rsid w:val="0093412F"/>
    <w:rsid w:val="0093662A"/>
    <w:rsid w:val="00936A1D"/>
    <w:rsid w:val="00936E89"/>
    <w:rsid w:val="0094093E"/>
    <w:rsid w:val="00941D58"/>
    <w:rsid w:val="00942C11"/>
    <w:rsid w:val="00943BB3"/>
    <w:rsid w:val="00944202"/>
    <w:rsid w:val="00945228"/>
    <w:rsid w:val="0094587B"/>
    <w:rsid w:val="00950855"/>
    <w:rsid w:val="00952301"/>
    <w:rsid w:val="00953C36"/>
    <w:rsid w:val="00956213"/>
    <w:rsid w:val="0096086D"/>
    <w:rsid w:val="009630B5"/>
    <w:rsid w:val="00963144"/>
    <w:rsid w:val="009667FD"/>
    <w:rsid w:val="00971D9D"/>
    <w:rsid w:val="009754BE"/>
    <w:rsid w:val="009765A4"/>
    <w:rsid w:val="009771F8"/>
    <w:rsid w:val="00980ADE"/>
    <w:rsid w:val="009816BE"/>
    <w:rsid w:val="0098334E"/>
    <w:rsid w:val="00985D43"/>
    <w:rsid w:val="009871C0"/>
    <w:rsid w:val="0099110E"/>
    <w:rsid w:val="00991FCA"/>
    <w:rsid w:val="0099645F"/>
    <w:rsid w:val="009972C3"/>
    <w:rsid w:val="009A0B82"/>
    <w:rsid w:val="009A27A9"/>
    <w:rsid w:val="009A5A8F"/>
    <w:rsid w:val="009A5E2D"/>
    <w:rsid w:val="009B224A"/>
    <w:rsid w:val="009B2812"/>
    <w:rsid w:val="009B2F12"/>
    <w:rsid w:val="009B30F8"/>
    <w:rsid w:val="009B523B"/>
    <w:rsid w:val="009B65A3"/>
    <w:rsid w:val="009B6983"/>
    <w:rsid w:val="009B6A5E"/>
    <w:rsid w:val="009B779C"/>
    <w:rsid w:val="009C07C8"/>
    <w:rsid w:val="009C125B"/>
    <w:rsid w:val="009C12EC"/>
    <w:rsid w:val="009C2DD4"/>
    <w:rsid w:val="009C3228"/>
    <w:rsid w:val="009C43AF"/>
    <w:rsid w:val="009D01A4"/>
    <w:rsid w:val="009D0AC8"/>
    <w:rsid w:val="009D0ECB"/>
    <w:rsid w:val="009D2093"/>
    <w:rsid w:val="009D245E"/>
    <w:rsid w:val="009D3249"/>
    <w:rsid w:val="009D3DC4"/>
    <w:rsid w:val="009D54A4"/>
    <w:rsid w:val="009E0F18"/>
    <w:rsid w:val="009E4AFA"/>
    <w:rsid w:val="009E7286"/>
    <w:rsid w:val="009F057A"/>
    <w:rsid w:val="009F3978"/>
    <w:rsid w:val="009F3BB2"/>
    <w:rsid w:val="009F4F78"/>
    <w:rsid w:val="00A007CD"/>
    <w:rsid w:val="00A05C40"/>
    <w:rsid w:val="00A06A00"/>
    <w:rsid w:val="00A10CB5"/>
    <w:rsid w:val="00A10D4E"/>
    <w:rsid w:val="00A11FDB"/>
    <w:rsid w:val="00A12677"/>
    <w:rsid w:val="00A12C49"/>
    <w:rsid w:val="00A12FFF"/>
    <w:rsid w:val="00A137F4"/>
    <w:rsid w:val="00A15566"/>
    <w:rsid w:val="00A16446"/>
    <w:rsid w:val="00A1789D"/>
    <w:rsid w:val="00A17E4C"/>
    <w:rsid w:val="00A17FF9"/>
    <w:rsid w:val="00A2095A"/>
    <w:rsid w:val="00A245C2"/>
    <w:rsid w:val="00A26415"/>
    <w:rsid w:val="00A309A3"/>
    <w:rsid w:val="00A310B8"/>
    <w:rsid w:val="00A3254F"/>
    <w:rsid w:val="00A32862"/>
    <w:rsid w:val="00A32D6D"/>
    <w:rsid w:val="00A32FEF"/>
    <w:rsid w:val="00A345E8"/>
    <w:rsid w:val="00A34E00"/>
    <w:rsid w:val="00A37391"/>
    <w:rsid w:val="00A417BA"/>
    <w:rsid w:val="00A41DC1"/>
    <w:rsid w:val="00A42229"/>
    <w:rsid w:val="00A465A2"/>
    <w:rsid w:val="00A47034"/>
    <w:rsid w:val="00A50AF3"/>
    <w:rsid w:val="00A51AED"/>
    <w:rsid w:val="00A52E63"/>
    <w:rsid w:val="00A52EA5"/>
    <w:rsid w:val="00A542B9"/>
    <w:rsid w:val="00A6016A"/>
    <w:rsid w:val="00A609B9"/>
    <w:rsid w:val="00A60CCE"/>
    <w:rsid w:val="00A60CF3"/>
    <w:rsid w:val="00A61821"/>
    <w:rsid w:val="00A63BC1"/>
    <w:rsid w:val="00A71A76"/>
    <w:rsid w:val="00A73B23"/>
    <w:rsid w:val="00A73E18"/>
    <w:rsid w:val="00A75218"/>
    <w:rsid w:val="00A77065"/>
    <w:rsid w:val="00A800A4"/>
    <w:rsid w:val="00A83B59"/>
    <w:rsid w:val="00A84846"/>
    <w:rsid w:val="00A8623F"/>
    <w:rsid w:val="00A86D63"/>
    <w:rsid w:val="00A87FA8"/>
    <w:rsid w:val="00A90AC5"/>
    <w:rsid w:val="00A90E52"/>
    <w:rsid w:val="00A929AC"/>
    <w:rsid w:val="00A93513"/>
    <w:rsid w:val="00A94072"/>
    <w:rsid w:val="00A94375"/>
    <w:rsid w:val="00AA287E"/>
    <w:rsid w:val="00AA3411"/>
    <w:rsid w:val="00AA4DFF"/>
    <w:rsid w:val="00AA676C"/>
    <w:rsid w:val="00AB1423"/>
    <w:rsid w:val="00AB2AAE"/>
    <w:rsid w:val="00AB2C99"/>
    <w:rsid w:val="00AB40BA"/>
    <w:rsid w:val="00AB50B8"/>
    <w:rsid w:val="00AB620A"/>
    <w:rsid w:val="00AB64DC"/>
    <w:rsid w:val="00AC0DB9"/>
    <w:rsid w:val="00AC2690"/>
    <w:rsid w:val="00AC3DF8"/>
    <w:rsid w:val="00AC784B"/>
    <w:rsid w:val="00AD0403"/>
    <w:rsid w:val="00AD232C"/>
    <w:rsid w:val="00AD7708"/>
    <w:rsid w:val="00AE0C6A"/>
    <w:rsid w:val="00AE1957"/>
    <w:rsid w:val="00AE222E"/>
    <w:rsid w:val="00AE231B"/>
    <w:rsid w:val="00AE2E85"/>
    <w:rsid w:val="00AE49A3"/>
    <w:rsid w:val="00AE715D"/>
    <w:rsid w:val="00AF2604"/>
    <w:rsid w:val="00AF2949"/>
    <w:rsid w:val="00AF6DAB"/>
    <w:rsid w:val="00AF6DBB"/>
    <w:rsid w:val="00AF75DB"/>
    <w:rsid w:val="00B02697"/>
    <w:rsid w:val="00B04509"/>
    <w:rsid w:val="00B04E44"/>
    <w:rsid w:val="00B05692"/>
    <w:rsid w:val="00B059B4"/>
    <w:rsid w:val="00B05A00"/>
    <w:rsid w:val="00B10476"/>
    <w:rsid w:val="00B10E3D"/>
    <w:rsid w:val="00B114C6"/>
    <w:rsid w:val="00B11A40"/>
    <w:rsid w:val="00B12654"/>
    <w:rsid w:val="00B13420"/>
    <w:rsid w:val="00B13DF4"/>
    <w:rsid w:val="00B2263F"/>
    <w:rsid w:val="00B229EF"/>
    <w:rsid w:val="00B246D3"/>
    <w:rsid w:val="00B25330"/>
    <w:rsid w:val="00B25B66"/>
    <w:rsid w:val="00B26F2A"/>
    <w:rsid w:val="00B30C27"/>
    <w:rsid w:val="00B31C4F"/>
    <w:rsid w:val="00B31D35"/>
    <w:rsid w:val="00B3645C"/>
    <w:rsid w:val="00B36887"/>
    <w:rsid w:val="00B4041C"/>
    <w:rsid w:val="00B414A2"/>
    <w:rsid w:val="00B424B4"/>
    <w:rsid w:val="00B45F81"/>
    <w:rsid w:val="00B51447"/>
    <w:rsid w:val="00B52110"/>
    <w:rsid w:val="00B5367B"/>
    <w:rsid w:val="00B54925"/>
    <w:rsid w:val="00B55100"/>
    <w:rsid w:val="00B55962"/>
    <w:rsid w:val="00B56C67"/>
    <w:rsid w:val="00B62B2E"/>
    <w:rsid w:val="00B631BA"/>
    <w:rsid w:val="00B63D40"/>
    <w:rsid w:val="00B6443A"/>
    <w:rsid w:val="00B6454A"/>
    <w:rsid w:val="00B646E8"/>
    <w:rsid w:val="00B66541"/>
    <w:rsid w:val="00B671E3"/>
    <w:rsid w:val="00B70727"/>
    <w:rsid w:val="00B708EF"/>
    <w:rsid w:val="00B717CB"/>
    <w:rsid w:val="00B732E7"/>
    <w:rsid w:val="00B73864"/>
    <w:rsid w:val="00B73B8D"/>
    <w:rsid w:val="00B763E5"/>
    <w:rsid w:val="00B779B6"/>
    <w:rsid w:val="00B802CE"/>
    <w:rsid w:val="00B807B4"/>
    <w:rsid w:val="00B8318E"/>
    <w:rsid w:val="00B85294"/>
    <w:rsid w:val="00B852C1"/>
    <w:rsid w:val="00B870CB"/>
    <w:rsid w:val="00B875E1"/>
    <w:rsid w:val="00B87C9E"/>
    <w:rsid w:val="00B90394"/>
    <w:rsid w:val="00B90B1D"/>
    <w:rsid w:val="00B926BE"/>
    <w:rsid w:val="00B95B5D"/>
    <w:rsid w:val="00B96009"/>
    <w:rsid w:val="00B96CD6"/>
    <w:rsid w:val="00BA033A"/>
    <w:rsid w:val="00BA0796"/>
    <w:rsid w:val="00BA1233"/>
    <w:rsid w:val="00BA4BAE"/>
    <w:rsid w:val="00BA6A62"/>
    <w:rsid w:val="00BB0975"/>
    <w:rsid w:val="00BB09DC"/>
    <w:rsid w:val="00BB0DA3"/>
    <w:rsid w:val="00BB4886"/>
    <w:rsid w:val="00BB5063"/>
    <w:rsid w:val="00BB571E"/>
    <w:rsid w:val="00BB5F8B"/>
    <w:rsid w:val="00BB6AF2"/>
    <w:rsid w:val="00BB713B"/>
    <w:rsid w:val="00BB7A42"/>
    <w:rsid w:val="00BC0E04"/>
    <w:rsid w:val="00BC28F2"/>
    <w:rsid w:val="00BC4BA0"/>
    <w:rsid w:val="00BC50C7"/>
    <w:rsid w:val="00BC68A8"/>
    <w:rsid w:val="00BC7DF4"/>
    <w:rsid w:val="00BD0386"/>
    <w:rsid w:val="00BD03FD"/>
    <w:rsid w:val="00BD1AED"/>
    <w:rsid w:val="00BD2C58"/>
    <w:rsid w:val="00BD2CF5"/>
    <w:rsid w:val="00BD2D69"/>
    <w:rsid w:val="00BD3302"/>
    <w:rsid w:val="00BD4FDF"/>
    <w:rsid w:val="00BD5A37"/>
    <w:rsid w:val="00BD7140"/>
    <w:rsid w:val="00BE0E4C"/>
    <w:rsid w:val="00BE39C8"/>
    <w:rsid w:val="00BE6935"/>
    <w:rsid w:val="00BE6C31"/>
    <w:rsid w:val="00BF2DD7"/>
    <w:rsid w:val="00BF40A1"/>
    <w:rsid w:val="00BF477C"/>
    <w:rsid w:val="00BF65FF"/>
    <w:rsid w:val="00BF670D"/>
    <w:rsid w:val="00BF69B3"/>
    <w:rsid w:val="00C01D25"/>
    <w:rsid w:val="00C02038"/>
    <w:rsid w:val="00C0232B"/>
    <w:rsid w:val="00C04179"/>
    <w:rsid w:val="00C05280"/>
    <w:rsid w:val="00C06452"/>
    <w:rsid w:val="00C0673F"/>
    <w:rsid w:val="00C070F7"/>
    <w:rsid w:val="00C07ABF"/>
    <w:rsid w:val="00C10749"/>
    <w:rsid w:val="00C10B35"/>
    <w:rsid w:val="00C11F61"/>
    <w:rsid w:val="00C15D79"/>
    <w:rsid w:val="00C16148"/>
    <w:rsid w:val="00C1677A"/>
    <w:rsid w:val="00C2033C"/>
    <w:rsid w:val="00C204D3"/>
    <w:rsid w:val="00C21A66"/>
    <w:rsid w:val="00C21B0D"/>
    <w:rsid w:val="00C22361"/>
    <w:rsid w:val="00C22493"/>
    <w:rsid w:val="00C23F84"/>
    <w:rsid w:val="00C24F11"/>
    <w:rsid w:val="00C255A1"/>
    <w:rsid w:val="00C25CD9"/>
    <w:rsid w:val="00C276B2"/>
    <w:rsid w:val="00C30969"/>
    <w:rsid w:val="00C35B55"/>
    <w:rsid w:val="00C366AF"/>
    <w:rsid w:val="00C3707B"/>
    <w:rsid w:val="00C370FE"/>
    <w:rsid w:val="00C372C9"/>
    <w:rsid w:val="00C40236"/>
    <w:rsid w:val="00C41EF4"/>
    <w:rsid w:val="00C432C9"/>
    <w:rsid w:val="00C45FD5"/>
    <w:rsid w:val="00C467E9"/>
    <w:rsid w:val="00C5140A"/>
    <w:rsid w:val="00C536A4"/>
    <w:rsid w:val="00C540DD"/>
    <w:rsid w:val="00C54F60"/>
    <w:rsid w:val="00C611C7"/>
    <w:rsid w:val="00C61C7B"/>
    <w:rsid w:val="00C6322F"/>
    <w:rsid w:val="00C70E43"/>
    <w:rsid w:val="00C7563F"/>
    <w:rsid w:val="00C771DC"/>
    <w:rsid w:val="00C80460"/>
    <w:rsid w:val="00C8105A"/>
    <w:rsid w:val="00C81E2E"/>
    <w:rsid w:val="00C82675"/>
    <w:rsid w:val="00C829EC"/>
    <w:rsid w:val="00C84AB0"/>
    <w:rsid w:val="00C8501E"/>
    <w:rsid w:val="00C872D9"/>
    <w:rsid w:val="00C9091A"/>
    <w:rsid w:val="00C9132B"/>
    <w:rsid w:val="00C9194B"/>
    <w:rsid w:val="00C922AC"/>
    <w:rsid w:val="00C92EF5"/>
    <w:rsid w:val="00C9517D"/>
    <w:rsid w:val="00C964F6"/>
    <w:rsid w:val="00C971D1"/>
    <w:rsid w:val="00C97F3C"/>
    <w:rsid w:val="00CA06E9"/>
    <w:rsid w:val="00CA2E03"/>
    <w:rsid w:val="00CA34F9"/>
    <w:rsid w:val="00CB1545"/>
    <w:rsid w:val="00CB1885"/>
    <w:rsid w:val="00CB1A28"/>
    <w:rsid w:val="00CB2598"/>
    <w:rsid w:val="00CB3E2C"/>
    <w:rsid w:val="00CB5085"/>
    <w:rsid w:val="00CB79A3"/>
    <w:rsid w:val="00CB7D26"/>
    <w:rsid w:val="00CB7F40"/>
    <w:rsid w:val="00CC0374"/>
    <w:rsid w:val="00CC0FE6"/>
    <w:rsid w:val="00CC1193"/>
    <w:rsid w:val="00CC3446"/>
    <w:rsid w:val="00CC3F6F"/>
    <w:rsid w:val="00CC6E97"/>
    <w:rsid w:val="00CD1D9F"/>
    <w:rsid w:val="00CD6501"/>
    <w:rsid w:val="00CE0F26"/>
    <w:rsid w:val="00CE182B"/>
    <w:rsid w:val="00CE26F3"/>
    <w:rsid w:val="00CE6E1B"/>
    <w:rsid w:val="00CF13AE"/>
    <w:rsid w:val="00CF26E0"/>
    <w:rsid w:val="00CF2BB1"/>
    <w:rsid w:val="00CF3FE4"/>
    <w:rsid w:val="00CF7D4B"/>
    <w:rsid w:val="00D011A4"/>
    <w:rsid w:val="00D02651"/>
    <w:rsid w:val="00D03D3D"/>
    <w:rsid w:val="00D0595F"/>
    <w:rsid w:val="00D06179"/>
    <w:rsid w:val="00D07B08"/>
    <w:rsid w:val="00D10D35"/>
    <w:rsid w:val="00D10E7C"/>
    <w:rsid w:val="00D13E0B"/>
    <w:rsid w:val="00D146C1"/>
    <w:rsid w:val="00D17BED"/>
    <w:rsid w:val="00D17E41"/>
    <w:rsid w:val="00D212CF"/>
    <w:rsid w:val="00D21AE6"/>
    <w:rsid w:val="00D2238C"/>
    <w:rsid w:val="00D23319"/>
    <w:rsid w:val="00D2492C"/>
    <w:rsid w:val="00D253FD"/>
    <w:rsid w:val="00D2746A"/>
    <w:rsid w:val="00D301A0"/>
    <w:rsid w:val="00D308A8"/>
    <w:rsid w:val="00D32EC8"/>
    <w:rsid w:val="00D343D7"/>
    <w:rsid w:val="00D3467E"/>
    <w:rsid w:val="00D37C80"/>
    <w:rsid w:val="00D443BB"/>
    <w:rsid w:val="00D50B0C"/>
    <w:rsid w:val="00D51C6D"/>
    <w:rsid w:val="00D53016"/>
    <w:rsid w:val="00D53238"/>
    <w:rsid w:val="00D534AF"/>
    <w:rsid w:val="00D55086"/>
    <w:rsid w:val="00D56400"/>
    <w:rsid w:val="00D604D7"/>
    <w:rsid w:val="00D643A3"/>
    <w:rsid w:val="00D6458F"/>
    <w:rsid w:val="00D66F68"/>
    <w:rsid w:val="00D711BA"/>
    <w:rsid w:val="00D738E9"/>
    <w:rsid w:val="00D76612"/>
    <w:rsid w:val="00D85395"/>
    <w:rsid w:val="00D8696E"/>
    <w:rsid w:val="00D8703E"/>
    <w:rsid w:val="00D91A54"/>
    <w:rsid w:val="00D93788"/>
    <w:rsid w:val="00D93FFA"/>
    <w:rsid w:val="00D97484"/>
    <w:rsid w:val="00D9755B"/>
    <w:rsid w:val="00D97878"/>
    <w:rsid w:val="00DA0294"/>
    <w:rsid w:val="00DA07CE"/>
    <w:rsid w:val="00DA0DD2"/>
    <w:rsid w:val="00DA2269"/>
    <w:rsid w:val="00DA3676"/>
    <w:rsid w:val="00DA43BD"/>
    <w:rsid w:val="00DA61E5"/>
    <w:rsid w:val="00DA6366"/>
    <w:rsid w:val="00DB0C1F"/>
    <w:rsid w:val="00DB13C6"/>
    <w:rsid w:val="00DB15A3"/>
    <w:rsid w:val="00DB26AC"/>
    <w:rsid w:val="00DC148F"/>
    <w:rsid w:val="00DC1F35"/>
    <w:rsid w:val="00DC271E"/>
    <w:rsid w:val="00DC34CA"/>
    <w:rsid w:val="00DC41D0"/>
    <w:rsid w:val="00DC755D"/>
    <w:rsid w:val="00DD052D"/>
    <w:rsid w:val="00DD108C"/>
    <w:rsid w:val="00DD1422"/>
    <w:rsid w:val="00DD3461"/>
    <w:rsid w:val="00DD38F5"/>
    <w:rsid w:val="00DD5F25"/>
    <w:rsid w:val="00DE01A9"/>
    <w:rsid w:val="00DE1558"/>
    <w:rsid w:val="00DE30B0"/>
    <w:rsid w:val="00DE3734"/>
    <w:rsid w:val="00DE6830"/>
    <w:rsid w:val="00DF0CD4"/>
    <w:rsid w:val="00DF1635"/>
    <w:rsid w:val="00DF4A52"/>
    <w:rsid w:val="00DF6199"/>
    <w:rsid w:val="00E001CA"/>
    <w:rsid w:val="00E00585"/>
    <w:rsid w:val="00E03228"/>
    <w:rsid w:val="00E05B5D"/>
    <w:rsid w:val="00E05EBC"/>
    <w:rsid w:val="00E064F5"/>
    <w:rsid w:val="00E074E0"/>
    <w:rsid w:val="00E1285F"/>
    <w:rsid w:val="00E16010"/>
    <w:rsid w:val="00E169EB"/>
    <w:rsid w:val="00E16D31"/>
    <w:rsid w:val="00E177D2"/>
    <w:rsid w:val="00E20E3D"/>
    <w:rsid w:val="00E219BB"/>
    <w:rsid w:val="00E2245D"/>
    <w:rsid w:val="00E24422"/>
    <w:rsid w:val="00E26B01"/>
    <w:rsid w:val="00E2738B"/>
    <w:rsid w:val="00E27627"/>
    <w:rsid w:val="00E328DE"/>
    <w:rsid w:val="00E350D9"/>
    <w:rsid w:val="00E353FF"/>
    <w:rsid w:val="00E3610E"/>
    <w:rsid w:val="00E3771F"/>
    <w:rsid w:val="00E424E6"/>
    <w:rsid w:val="00E43340"/>
    <w:rsid w:val="00E44C0B"/>
    <w:rsid w:val="00E4501A"/>
    <w:rsid w:val="00E46089"/>
    <w:rsid w:val="00E472B0"/>
    <w:rsid w:val="00E47305"/>
    <w:rsid w:val="00E47999"/>
    <w:rsid w:val="00E51641"/>
    <w:rsid w:val="00E51659"/>
    <w:rsid w:val="00E52B91"/>
    <w:rsid w:val="00E56451"/>
    <w:rsid w:val="00E61AC1"/>
    <w:rsid w:val="00E63251"/>
    <w:rsid w:val="00E638B5"/>
    <w:rsid w:val="00E64025"/>
    <w:rsid w:val="00E64295"/>
    <w:rsid w:val="00E6752F"/>
    <w:rsid w:val="00E71930"/>
    <w:rsid w:val="00E71C62"/>
    <w:rsid w:val="00E73DF8"/>
    <w:rsid w:val="00E74D04"/>
    <w:rsid w:val="00E81A6A"/>
    <w:rsid w:val="00E824A4"/>
    <w:rsid w:val="00E83B7D"/>
    <w:rsid w:val="00E849A1"/>
    <w:rsid w:val="00E85745"/>
    <w:rsid w:val="00E85836"/>
    <w:rsid w:val="00E862A6"/>
    <w:rsid w:val="00E9159B"/>
    <w:rsid w:val="00E93DC7"/>
    <w:rsid w:val="00E96366"/>
    <w:rsid w:val="00E97518"/>
    <w:rsid w:val="00EA0E46"/>
    <w:rsid w:val="00EA24FB"/>
    <w:rsid w:val="00EA25AD"/>
    <w:rsid w:val="00EA56CC"/>
    <w:rsid w:val="00EA58C9"/>
    <w:rsid w:val="00EA599E"/>
    <w:rsid w:val="00EA5D10"/>
    <w:rsid w:val="00EA60F9"/>
    <w:rsid w:val="00EB01C3"/>
    <w:rsid w:val="00EB0736"/>
    <w:rsid w:val="00EB154B"/>
    <w:rsid w:val="00EB23D3"/>
    <w:rsid w:val="00EB381A"/>
    <w:rsid w:val="00EB506B"/>
    <w:rsid w:val="00EB66FD"/>
    <w:rsid w:val="00EB7CF7"/>
    <w:rsid w:val="00EC14AE"/>
    <w:rsid w:val="00EC2B9F"/>
    <w:rsid w:val="00EC6487"/>
    <w:rsid w:val="00ED0AB3"/>
    <w:rsid w:val="00ED25BA"/>
    <w:rsid w:val="00ED2EA9"/>
    <w:rsid w:val="00ED3D1F"/>
    <w:rsid w:val="00ED4780"/>
    <w:rsid w:val="00ED7474"/>
    <w:rsid w:val="00EE00C5"/>
    <w:rsid w:val="00EE05C9"/>
    <w:rsid w:val="00EE0DB7"/>
    <w:rsid w:val="00EE3212"/>
    <w:rsid w:val="00EE37B2"/>
    <w:rsid w:val="00EE3E9A"/>
    <w:rsid w:val="00EE52C1"/>
    <w:rsid w:val="00EE6E34"/>
    <w:rsid w:val="00EE7FEC"/>
    <w:rsid w:val="00EF4266"/>
    <w:rsid w:val="00EF4CAE"/>
    <w:rsid w:val="00EF4D35"/>
    <w:rsid w:val="00EF5D5D"/>
    <w:rsid w:val="00EF5E2A"/>
    <w:rsid w:val="00EF725D"/>
    <w:rsid w:val="00F014DE"/>
    <w:rsid w:val="00F03114"/>
    <w:rsid w:val="00F040B8"/>
    <w:rsid w:val="00F04BE1"/>
    <w:rsid w:val="00F076A3"/>
    <w:rsid w:val="00F10225"/>
    <w:rsid w:val="00F10B74"/>
    <w:rsid w:val="00F11C5D"/>
    <w:rsid w:val="00F166AF"/>
    <w:rsid w:val="00F171CA"/>
    <w:rsid w:val="00F17488"/>
    <w:rsid w:val="00F2193F"/>
    <w:rsid w:val="00F229AE"/>
    <w:rsid w:val="00F24EE3"/>
    <w:rsid w:val="00F25EC2"/>
    <w:rsid w:val="00F303CB"/>
    <w:rsid w:val="00F30CF2"/>
    <w:rsid w:val="00F319C7"/>
    <w:rsid w:val="00F32214"/>
    <w:rsid w:val="00F32553"/>
    <w:rsid w:val="00F33FA4"/>
    <w:rsid w:val="00F3400F"/>
    <w:rsid w:val="00F34999"/>
    <w:rsid w:val="00F36124"/>
    <w:rsid w:val="00F36D7A"/>
    <w:rsid w:val="00F3761B"/>
    <w:rsid w:val="00F41AE2"/>
    <w:rsid w:val="00F4216F"/>
    <w:rsid w:val="00F43126"/>
    <w:rsid w:val="00F43283"/>
    <w:rsid w:val="00F458D0"/>
    <w:rsid w:val="00F504F4"/>
    <w:rsid w:val="00F52ABF"/>
    <w:rsid w:val="00F53406"/>
    <w:rsid w:val="00F53552"/>
    <w:rsid w:val="00F53A1F"/>
    <w:rsid w:val="00F54216"/>
    <w:rsid w:val="00F54729"/>
    <w:rsid w:val="00F5576F"/>
    <w:rsid w:val="00F55798"/>
    <w:rsid w:val="00F56785"/>
    <w:rsid w:val="00F56B59"/>
    <w:rsid w:val="00F57E8E"/>
    <w:rsid w:val="00F64F14"/>
    <w:rsid w:val="00F6596C"/>
    <w:rsid w:val="00F668E7"/>
    <w:rsid w:val="00F70DD8"/>
    <w:rsid w:val="00F71277"/>
    <w:rsid w:val="00F73F40"/>
    <w:rsid w:val="00F7788B"/>
    <w:rsid w:val="00F8179B"/>
    <w:rsid w:val="00F81BDC"/>
    <w:rsid w:val="00F84CE3"/>
    <w:rsid w:val="00F8501E"/>
    <w:rsid w:val="00F91832"/>
    <w:rsid w:val="00F9273A"/>
    <w:rsid w:val="00F9383E"/>
    <w:rsid w:val="00F93968"/>
    <w:rsid w:val="00F93B52"/>
    <w:rsid w:val="00F947B6"/>
    <w:rsid w:val="00F9690F"/>
    <w:rsid w:val="00F978AE"/>
    <w:rsid w:val="00FA0C0C"/>
    <w:rsid w:val="00FA1B6E"/>
    <w:rsid w:val="00FA3F1A"/>
    <w:rsid w:val="00FB08F1"/>
    <w:rsid w:val="00FB2184"/>
    <w:rsid w:val="00FB2216"/>
    <w:rsid w:val="00FB4417"/>
    <w:rsid w:val="00FB6B92"/>
    <w:rsid w:val="00FB6C5D"/>
    <w:rsid w:val="00FB6ED2"/>
    <w:rsid w:val="00FB7D66"/>
    <w:rsid w:val="00FC146B"/>
    <w:rsid w:val="00FC3D9F"/>
    <w:rsid w:val="00FC3FB2"/>
    <w:rsid w:val="00FC4AB9"/>
    <w:rsid w:val="00FC726F"/>
    <w:rsid w:val="00FD0B7F"/>
    <w:rsid w:val="00FD4208"/>
    <w:rsid w:val="00FD4750"/>
    <w:rsid w:val="00FD4B9F"/>
    <w:rsid w:val="00FD5913"/>
    <w:rsid w:val="00FD6E4F"/>
    <w:rsid w:val="00FD7E10"/>
    <w:rsid w:val="00FE001A"/>
    <w:rsid w:val="00FE08CD"/>
    <w:rsid w:val="00FE4EB5"/>
    <w:rsid w:val="00FE5399"/>
    <w:rsid w:val="00FE5CA1"/>
    <w:rsid w:val="00FF1584"/>
    <w:rsid w:val="00FF15EE"/>
    <w:rsid w:val="00FF16BC"/>
    <w:rsid w:val="00FF2A3F"/>
    <w:rsid w:val="00FF48CC"/>
    <w:rsid w:val="00FF5180"/>
    <w:rsid w:val="00FF6F72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78EB70-7DBA-470D-AC2F-080A8C56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B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B2598"/>
    <w:rPr>
      <w:rFonts w:ascii="Tahoma" w:hAnsi="Tahoma" w:cs="Tahoma"/>
      <w:sz w:val="16"/>
      <w:szCs w:val="16"/>
    </w:rPr>
  </w:style>
  <w:style w:type="character" w:styleId="Hyperlink">
    <w:name w:val="Hyperlink"/>
    <w:rsid w:val="00182D71"/>
    <w:rPr>
      <w:color w:val="0000FF"/>
      <w:u w:val="single"/>
    </w:rPr>
  </w:style>
  <w:style w:type="table" w:styleId="TableGrid">
    <w:name w:val="Table Grid"/>
    <w:basedOn w:val="TableNormal"/>
    <w:rsid w:val="007C2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1584"/>
    <w:pPr>
      <w:ind w:left="720"/>
    </w:pPr>
  </w:style>
  <w:style w:type="paragraph" w:styleId="Header">
    <w:name w:val="header"/>
    <w:basedOn w:val="Normal"/>
    <w:link w:val="HeaderChar"/>
    <w:rsid w:val="00DA367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A367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367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DA3676"/>
    <w:rPr>
      <w:sz w:val="24"/>
      <w:szCs w:val="24"/>
    </w:rPr>
  </w:style>
  <w:style w:type="table" w:customStyle="1" w:styleId="TableGrid1">
    <w:name w:val="Table Grid1"/>
    <w:basedOn w:val="TableNormal"/>
    <w:next w:val="TableGrid"/>
    <w:rsid w:val="00A601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16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3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8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2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1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1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9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86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06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69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526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9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94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4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86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977B4-F842-4693-9AC5-76A23CC01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2500</Words>
  <Characters>12575</Characters>
  <Application>Microsoft Office Word</Application>
  <DocSecurity>0</DocSecurity>
  <Lines>104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DERBYSHIRE COUNTY COUNCIL</vt:lpstr>
    </vt:vector>
  </TitlesOfParts>
  <Company>Derbyshire County Council</Company>
  <LinksUpToDate>false</LinksUpToDate>
  <CharactersWithSpaces>15045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Schools Forum 6 November 2017</dc:title>
  <dc:creator>Elizabeth Hazelwood</dc:creator>
  <cp:lastModifiedBy>Jo Armstrong</cp:lastModifiedBy>
  <cp:revision>25</cp:revision>
  <cp:lastPrinted>2012-09-13T14:02:00Z</cp:lastPrinted>
  <dcterms:created xsi:type="dcterms:W3CDTF">2017-11-07T13:54:00Z</dcterms:created>
  <dcterms:modified xsi:type="dcterms:W3CDTF">2017-12-19T14:31:41Z</dcterms:modified>
  <cp:keywords>
  </cp:keywords>
  <dc:subject>
  </dc:subject>
</cp:coreProperties>
</file>