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29" w:rsidRDefault="00F065DD">
      <w:r w:rsidRPr="00F065DD">
        <w:rPr>
          <w:noProof/>
          <w:lang w:eastAsia="en-GB"/>
        </w:rPr>
        <w:drawing>
          <wp:inline distT="0" distB="0" distL="0" distR="0" wp14:anchorId="4E7D20DD" wp14:editId="3162AE28">
            <wp:extent cx="10006108" cy="69247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099" cy="69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5DD" w:rsidRDefault="00C117A5">
      <w:r w:rsidRPr="00C117A5">
        <w:rPr>
          <w:noProof/>
          <w:lang w:eastAsia="en-GB"/>
        </w:rPr>
        <w:lastRenderedPageBreak/>
        <w:drawing>
          <wp:inline distT="0" distB="0" distL="0" distR="0">
            <wp:extent cx="9975850" cy="7078894"/>
            <wp:effectExtent l="0" t="0" r="635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0833" cy="708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name="_GoBack" w:id="0"/>
      <w:bookmarkEnd w:id="0"/>
    </w:p>
    <w:sectPr w:rsidR="00F065DD" w:rsidSect="00F065DD">
      <w:pgSz w:w="16838" w:h="11906" w:orient="landscape"/>
      <w:pgMar w:top="284" w:right="253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DD"/>
    <w:rsid w:val="00702B4D"/>
    <w:rsid w:val="00721EB6"/>
    <w:rsid w:val="009B2FB7"/>
    <w:rsid w:val="00C117A5"/>
    <w:rsid w:val="00D20F05"/>
    <w:rsid w:val="00F0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5BFB2-358F-4F69-B9E2-F08790B2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2017-11-06 Secondary sector school figures to support consultation</dc:title>
  <dc:subject>
  </dc:subject>
  <dc:creator>Chris Allcock (Childrens Services)</dc:creator>
  <cp:keywords>
  </cp:keywords>
  <dc:description>
  </dc:description>
  <cp:lastModifiedBy>Jo Armstrong</cp:lastModifiedBy>
  <cp:revision>4</cp:revision>
  <dcterms:created xsi:type="dcterms:W3CDTF">2017-10-25T16:18:00Z</dcterms:created>
  <dcterms:modified xsi:type="dcterms:W3CDTF">2017-11-21T13:35:18Z</dcterms:modified>
</cp:coreProperties>
</file>